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3D" w:rsidRDefault="0057323C" w:rsidP="006D21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Evangelische Religion </w:t>
      </w:r>
      <w:r w:rsidR="00ED7837">
        <w:rPr>
          <w:rFonts w:ascii="Arial" w:hAnsi="Arial" w:cs="Arial"/>
          <w:b/>
          <w:sz w:val="28"/>
          <w:szCs w:val="28"/>
        </w:rPr>
        <w:tab/>
      </w:r>
      <w:r w:rsidR="006D213D" w:rsidRPr="0057323C">
        <w:rPr>
          <w:rFonts w:ascii="Arial" w:hAnsi="Arial" w:cs="Arial"/>
          <w:b/>
          <w:sz w:val="28"/>
          <w:szCs w:val="28"/>
        </w:rPr>
        <w:t>Kompetenzen der 3./4. Klasse</w:t>
      </w:r>
      <w:r w:rsidR="00ED7837">
        <w:rPr>
          <w:rFonts w:ascii="Arial" w:hAnsi="Arial" w:cs="Arial"/>
          <w:b/>
          <w:sz w:val="28"/>
          <w:szCs w:val="28"/>
        </w:rPr>
        <w:br/>
      </w:r>
    </w:p>
    <w:p w:rsidR="0057323C" w:rsidRPr="0057323C" w:rsidRDefault="0057323C" w:rsidP="006D213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7837" w:rsidTr="008E3F55">
        <w:tc>
          <w:tcPr>
            <w:tcW w:w="9212" w:type="dxa"/>
          </w:tcPr>
          <w:p w:rsidR="00ED7837" w:rsidRDefault="00ED7837" w:rsidP="008E3F5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Thema/Inhalt des Unterrichts:  </w:t>
            </w:r>
          </w:p>
        </w:tc>
      </w:tr>
      <w:tr w:rsidR="00ED7837" w:rsidTr="008E3F55">
        <w:tc>
          <w:tcPr>
            <w:tcW w:w="9212" w:type="dxa"/>
          </w:tcPr>
          <w:p w:rsidR="00ED7837" w:rsidRPr="003E7D91" w:rsidRDefault="00ED7837" w:rsidP="008E3F5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3E7D91">
              <w:rPr>
                <w:rFonts w:ascii="Arial" w:hAnsi="Arial" w:cs="Arial"/>
                <w:iCs/>
              </w:rPr>
              <w:t>Zeitraum:</w:t>
            </w:r>
          </w:p>
        </w:tc>
      </w:tr>
      <w:tr w:rsidR="00ED7837" w:rsidTr="008E3F55">
        <w:tc>
          <w:tcPr>
            <w:tcW w:w="9212" w:type="dxa"/>
          </w:tcPr>
          <w:p w:rsidR="00ED7837" w:rsidRDefault="00ED7837" w:rsidP="008E3F5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687170">
              <w:rPr>
                <w:rFonts w:ascii="Arial" w:hAnsi="Arial" w:cs="Arial"/>
                <w:b/>
                <w:iCs/>
              </w:rPr>
              <w:t>Inhaltsbezogene Kompetenzen</w:t>
            </w:r>
            <w:r>
              <w:rPr>
                <w:rFonts w:ascii="Arial" w:hAnsi="Arial" w:cs="Arial"/>
                <w:iCs/>
              </w:rPr>
              <w:t>:</w:t>
            </w:r>
          </w:p>
          <w:p w:rsidR="00ED7837" w:rsidRDefault="00ED7837" w:rsidP="008E3F5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</w:p>
          <w:p w:rsidR="00ED7837" w:rsidRPr="003E7D91" w:rsidRDefault="00ED7837" w:rsidP="008E3F5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</w:p>
        </w:tc>
      </w:tr>
      <w:tr w:rsidR="00ED7837" w:rsidTr="008E3F55">
        <w:tc>
          <w:tcPr>
            <w:tcW w:w="9212" w:type="dxa"/>
          </w:tcPr>
          <w:p w:rsidR="00ED7837" w:rsidRDefault="00ED7837" w:rsidP="008E3F5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Cs/>
                <w:color w:val="365F91" w:themeColor="accent1" w:themeShade="BF"/>
              </w:rPr>
            </w:pPr>
            <w:r w:rsidRPr="00687170">
              <w:rPr>
                <w:rFonts w:ascii="Arial" w:hAnsi="Arial" w:cs="Arial"/>
                <w:b/>
                <w:iCs/>
                <w:color w:val="365F91" w:themeColor="accent1" w:themeShade="BF"/>
              </w:rPr>
              <w:t>Prozessbezogene Kompetenzen:</w:t>
            </w:r>
          </w:p>
          <w:p w:rsidR="00ED7837" w:rsidRDefault="00ED7837" w:rsidP="008E3F5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Cs/>
                <w:color w:val="365F91" w:themeColor="accent1" w:themeShade="BF"/>
              </w:rPr>
            </w:pPr>
          </w:p>
          <w:p w:rsidR="00ED7837" w:rsidRPr="00687170" w:rsidRDefault="00ED7837" w:rsidP="008E3F5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</w:tr>
    </w:tbl>
    <w:p w:rsidR="0057323C" w:rsidRDefault="00ED7837" w:rsidP="006D213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/>
      </w:r>
    </w:p>
    <w:p w:rsidR="00ED7837" w:rsidRPr="00ED7837" w:rsidRDefault="00ED7837" w:rsidP="006D213D">
      <w:pPr>
        <w:rPr>
          <w:rFonts w:ascii="Arial" w:hAnsi="Arial" w:cs="Arial"/>
          <w:b/>
          <w:sz w:val="26"/>
          <w:szCs w:val="26"/>
        </w:rPr>
      </w:pPr>
      <w:r w:rsidRPr="00ED7837">
        <w:rPr>
          <w:rFonts w:ascii="Arial" w:hAnsi="Arial" w:cs="Arial"/>
          <w:b/>
          <w:sz w:val="26"/>
          <w:szCs w:val="26"/>
        </w:rPr>
        <w:t>Inhaltsbezogene Kompetenzen</w:t>
      </w:r>
    </w:p>
    <w:p w:rsidR="006D213D" w:rsidRPr="00AC4D06" w:rsidRDefault="006D213D" w:rsidP="006D213D">
      <w:pPr>
        <w:rPr>
          <w:rFonts w:ascii="Arial" w:hAnsi="Arial" w:cs="Arial"/>
          <w:i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3.2.1 (1) Mensch</w:t>
      </w: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Die Schülerinnen und Schüler können vom Umgang mit eigenen Erfahrungen von Freude und Glück, Gelingen und Scheitern, Leid und Tod, Schuld und Vergebung erzählen.</w:t>
      </w:r>
    </w:p>
    <w:p w:rsidR="006D213D" w:rsidRPr="00AC4D06" w:rsidRDefault="006D213D" w:rsidP="006D213D">
      <w:pPr>
        <w:rPr>
          <w:rFonts w:ascii="Arial" w:hAnsi="Arial" w:cs="Arial"/>
          <w:i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3.2.1 (2) Mensch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 und Schülerinnen können biblische (zum Beispiel Jakob und Esau, 1. Mose 25-35 in Auszügen; Maria und Martha,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10,38-41; Sturmstillung,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4,35-41; </w:t>
      </w:r>
      <w:proofErr w:type="spellStart"/>
      <w:r w:rsidRPr="006D213D">
        <w:rPr>
          <w:rFonts w:ascii="Arial" w:hAnsi="Arial" w:cs="Arial"/>
        </w:rPr>
        <w:t>Röm</w:t>
      </w:r>
      <w:proofErr w:type="spellEnd"/>
      <w:r w:rsidRPr="006D213D">
        <w:rPr>
          <w:rFonts w:ascii="Arial" w:hAnsi="Arial" w:cs="Arial"/>
        </w:rPr>
        <w:t xml:space="preserve"> 12,15; </w:t>
      </w:r>
      <w:proofErr w:type="spellStart"/>
      <w:r w:rsidRPr="006D213D">
        <w:rPr>
          <w:rFonts w:ascii="Arial" w:hAnsi="Arial" w:cs="Arial"/>
        </w:rPr>
        <w:t>Röm</w:t>
      </w:r>
      <w:proofErr w:type="spellEnd"/>
      <w:r w:rsidRPr="006D213D">
        <w:rPr>
          <w:rFonts w:ascii="Arial" w:hAnsi="Arial" w:cs="Arial"/>
        </w:rPr>
        <w:t xml:space="preserve"> 8,38-39) und andere Texte zu menschlichen Erfahrungen und Fragen in Beziehung setzen.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3.2.1 (3) Mensch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 und Schülerinnen können eine veränderte Lebensdeutung durch die Erfahrung von Gottes Zuwendung darstellen und beschreiben (Martin Luther sowie zum Beispiel Gleichnis vom gütigen Vater,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15,11-24; Menschen heute)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3.2.1 (4) Mensch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 und Schülerinnen können Bedingungen für ein gelingendes Miteinander erläutern. </w:t>
      </w:r>
    </w:p>
    <w:p w:rsidR="006D213D" w:rsidRPr="006D213D" w:rsidRDefault="006D213D" w:rsidP="006D213D">
      <w:pPr>
        <w:rPr>
          <w:rFonts w:ascii="Arial" w:hAnsi="Arial" w:cs="Arial"/>
          <w:b/>
        </w:rPr>
      </w:pP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3.2.2 (1) Welt und Verantwortung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 und Schülerinnen können unterschiedliche Lebensbedingungen von Kindern in ihrer Umgebung und in ihrer Welt darstellen.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3.2.2 (2) Welt und Verantwortung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Die Schüler und Schülerinnen können die Schöpfung in ihrer Vielfalt beschreiben und Gefährdungen aufzeigen.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3.2.2 (3) Welt und Verantwortung 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lastRenderedPageBreak/>
        <w:t xml:space="preserve">Schüler und Schülerinnen können die Deutung der Welt als Schöpfung </w:t>
      </w:r>
      <w:r w:rsidRPr="006D213D">
        <w:rPr>
          <w:rFonts w:ascii="Arial" w:hAnsi="Arial" w:cs="Arial"/>
        </w:rPr>
        <w:br/>
        <w:t xml:space="preserve">(1. Mose 1-2,4a; </w:t>
      </w:r>
      <w:proofErr w:type="spellStart"/>
      <w:r w:rsidRPr="006D213D">
        <w:rPr>
          <w:rFonts w:ascii="Arial" w:hAnsi="Arial" w:cs="Arial"/>
        </w:rPr>
        <w:t>Ps</w:t>
      </w:r>
      <w:proofErr w:type="spellEnd"/>
      <w:r w:rsidRPr="006D213D">
        <w:rPr>
          <w:rFonts w:ascii="Arial" w:hAnsi="Arial" w:cs="Arial"/>
        </w:rPr>
        <w:t xml:space="preserve"> 8) in Auseinandersetzung mit anderen oder nicht-religiösen Vorstellungen beschreiben.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3.2.2 (4) Welt und Verantwortung 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 und Schülerinnen können aufzeigen, wie biblische Texte zu einem verantwortungsbewussten Umgang mit anderen und der Welt anleiten </w:t>
      </w:r>
      <w:r w:rsidRPr="006D213D">
        <w:rPr>
          <w:rFonts w:ascii="Arial" w:hAnsi="Arial" w:cs="Arial"/>
        </w:rPr>
        <w:br/>
        <w:t xml:space="preserve">(zum Beispiel Zehn Gebote in Auswahl, 2. Mose 20; Gebot der Nächstenliebe,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12,31)</w:t>
      </w:r>
    </w:p>
    <w:p w:rsidR="006D213D" w:rsidRPr="00AC4D06" w:rsidRDefault="006D213D" w:rsidP="006D213D">
      <w:pPr>
        <w:rPr>
          <w:rFonts w:ascii="Arial" w:hAnsi="Arial" w:cs="Arial"/>
          <w:i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3.2.2 (5) Welt und Verantwortung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an biblischen Zeugnissen aufzeigen, dass der Mensch als Ebenbild Gottes eine besondere Stellung in der Schöpfung hat und Verantwortung für sie übernimmt (1. Mose 1,27; 1. Mose 2,15)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3.2.2. (6) Welt und Verantwortung </w:t>
      </w:r>
    </w:p>
    <w:p w:rsid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Die Schüler und Schülerinnen können an Beispielen aufzeigen, wie sich Menschen für Nachhaltigkeit, Gerechtigkeit und Frieden einsetzen können.</w:t>
      </w:r>
    </w:p>
    <w:p w:rsidR="00AC4D06" w:rsidRDefault="00AC4D06" w:rsidP="006D213D">
      <w:pPr>
        <w:rPr>
          <w:rFonts w:ascii="Arial" w:hAnsi="Arial" w:cs="Arial"/>
        </w:rPr>
      </w:pPr>
    </w:p>
    <w:p w:rsidR="00AC4D06" w:rsidRPr="006D213D" w:rsidRDefault="00AC4D06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3.2.3 (1) Bibel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Die Schüler und Schülerinnen können biblische Erzählungen wiedergeben und dem Alten beziehungsweise Neuen Testament zuordnen.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3.2.3 (2) Bibel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Schülerinnen und Schüler können die Entstehung der Bibel in Grundzügen beschreiben (erzählen, aufschreiben, sammeln, </w:t>
      </w:r>
      <w:r>
        <w:rPr>
          <w:rFonts w:ascii="Arial" w:hAnsi="Arial" w:cs="Arial"/>
        </w:rPr>
        <w:t>weitergeben)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3.2.3 (3) Bibel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 und Schülerinnen können Erfahrungen von Menschen der Bibel mit den eigenen und denen anderer in Beziehung setzen.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3.2.3 (4) Bibel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Die Schüler und Schülerinnen können die Sprache der biblischen Bildworte und Gleichnisse wahrnehmen und deuten.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3.2.3 (5) Bibel</w:t>
      </w:r>
    </w:p>
    <w:p w:rsidR="006D213D" w:rsidRPr="006D213D" w:rsidRDefault="00AC4D06" w:rsidP="006D213D">
      <w:pPr>
        <w:rPr>
          <w:rFonts w:ascii="Arial" w:hAnsi="Arial" w:cs="Arial"/>
        </w:rPr>
      </w:pPr>
      <w:r>
        <w:rPr>
          <w:rFonts w:ascii="Arial" w:hAnsi="Arial" w:cs="Arial"/>
        </w:rPr>
        <w:t>Sc</w:t>
      </w:r>
      <w:r w:rsidR="006D213D" w:rsidRPr="006D213D">
        <w:rPr>
          <w:rFonts w:ascii="Arial" w:hAnsi="Arial" w:cs="Arial"/>
        </w:rPr>
        <w:t>hülerinnen und Schüler können eine für sie bedeutsame Aussage eines biblischen Textes gestaltend zum Ausdruck bringen und sich darüber austauschen.</w:t>
      </w:r>
    </w:p>
    <w:p w:rsidR="006D213D" w:rsidRDefault="006D213D" w:rsidP="006D213D">
      <w:pPr>
        <w:rPr>
          <w:rFonts w:ascii="Arial" w:hAnsi="Arial" w:cs="Arial"/>
        </w:rPr>
      </w:pPr>
    </w:p>
    <w:p w:rsidR="00AC4D06" w:rsidRPr="006D213D" w:rsidRDefault="00AC4D06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3.2.4 (1) Gott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biblische Metaphern von Gott (zum Beispiel Gott ist wie eine Mutter, ein Vater, eine Burg, ein Fels, Licht, Feuer, Liebe) mit eigenen Vorstellungen vergleichen.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3.2.4 (2) Gott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 die Vielfalt des Wirkens Gottes aufzeigen (Mose, 2. Mose 1-20 in Auszügen sowie zum Beispiel Jona, Jona 1-4; die Heilung der gekrümmten Frau,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13,10-17; Pfingsten, </w:t>
      </w:r>
      <w:proofErr w:type="spellStart"/>
      <w:r w:rsidRPr="006D213D">
        <w:rPr>
          <w:rFonts w:ascii="Arial" w:hAnsi="Arial" w:cs="Arial"/>
        </w:rPr>
        <w:t>Apg</w:t>
      </w:r>
      <w:proofErr w:type="spellEnd"/>
      <w:r w:rsidRPr="006D213D">
        <w:rPr>
          <w:rFonts w:ascii="Arial" w:hAnsi="Arial" w:cs="Arial"/>
        </w:rPr>
        <w:t xml:space="preserve"> 2,1-12).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lastRenderedPageBreak/>
        <w:t>3.2.4 (3) Gott  Kl. 3/4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vor dem Hintergrund herausfordernder Lebenssituationen (zum Beispiel Abschied, Streit, Einsamkeit, Gewalt, Tod) Fragen nach und an Gott stellen und über mögliche Antworten nachdenken</w:t>
      </w:r>
      <w:r w:rsidR="00AC4D06">
        <w:rPr>
          <w:rFonts w:ascii="Arial" w:hAnsi="Arial" w:cs="Arial"/>
        </w:rPr>
        <w:t>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3.2.4 (4) Gott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 überlieferte und persönliche Ausdrucksformen des Glaubens mitgestalten und sich darüber austauschen (zum Beispiel Vaterunser, andere Gebete, </w:t>
      </w:r>
      <w:proofErr w:type="spellStart"/>
      <w:r w:rsidRPr="006D213D">
        <w:rPr>
          <w:rFonts w:ascii="Arial" w:hAnsi="Arial" w:cs="Arial"/>
        </w:rPr>
        <w:t>Psalmverse</w:t>
      </w:r>
      <w:proofErr w:type="spellEnd"/>
      <w:r w:rsidRPr="006D213D">
        <w:rPr>
          <w:rFonts w:ascii="Arial" w:hAnsi="Arial" w:cs="Arial"/>
        </w:rPr>
        <w:t>, Lied, Tanz, Stille).</w:t>
      </w:r>
    </w:p>
    <w:p w:rsidR="00AC4D06" w:rsidRDefault="00AC4D06" w:rsidP="006D213D">
      <w:pPr>
        <w:rPr>
          <w:rFonts w:ascii="Arial" w:hAnsi="Arial" w:cs="Arial"/>
        </w:rPr>
      </w:pPr>
    </w:p>
    <w:p w:rsidR="00AC4D06" w:rsidRDefault="00AC4D06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3.2.5 (1) Jesus Christus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 Zeit und Umwelt Jesu beschreiben (zum Beispiel Sabbat, Synagoge, </w:t>
      </w:r>
      <w:proofErr w:type="spellStart"/>
      <w:r w:rsidRPr="006D213D">
        <w:rPr>
          <w:rFonts w:ascii="Arial" w:hAnsi="Arial" w:cs="Arial"/>
        </w:rPr>
        <w:t>Pessach</w:t>
      </w:r>
      <w:proofErr w:type="spellEnd"/>
      <w:r w:rsidRPr="006D213D">
        <w:rPr>
          <w:rFonts w:ascii="Arial" w:hAnsi="Arial" w:cs="Arial"/>
        </w:rPr>
        <w:t>, Tempel, Lebensverhältnisse).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3.2.5 (2) Jesus Christus  Kl. 3/4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 Jesu Botschaft von Gott entfalten (Vaterunser, </w:t>
      </w:r>
      <w:proofErr w:type="spellStart"/>
      <w:r w:rsidRPr="006D213D">
        <w:rPr>
          <w:rFonts w:ascii="Arial" w:hAnsi="Arial" w:cs="Arial"/>
        </w:rPr>
        <w:t>Mt</w:t>
      </w:r>
      <w:proofErr w:type="spellEnd"/>
      <w:r w:rsidRPr="006D213D">
        <w:rPr>
          <w:rFonts w:ascii="Arial" w:hAnsi="Arial" w:cs="Arial"/>
        </w:rPr>
        <w:t xml:space="preserve"> 6,9-13; das Gleichnis vom gütigen Vater,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15,11-32 sowie zum Beispiel Gethsemane,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14,32-42).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AC4D06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</w:t>
      </w:r>
      <w:r w:rsidR="006D213D" w:rsidRPr="00AC4D06">
        <w:rPr>
          <w:rFonts w:ascii="Arial" w:hAnsi="Arial" w:cs="Arial"/>
          <w:i/>
        </w:rPr>
        <w:t>.2.5 (3) Jesus Christus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Schülerinnen und Schüler können die verändernde Wirkung der Begegnung mit Jesus aufzeigen (zum Beispiel die Berufung des Levi,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2,13-17; die Berufung des Petrus,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5,1-11; der ungläubige Thomas, </w:t>
      </w:r>
      <w:proofErr w:type="spellStart"/>
      <w:r w:rsidRPr="006D213D">
        <w:rPr>
          <w:rFonts w:ascii="Arial" w:hAnsi="Arial" w:cs="Arial"/>
        </w:rPr>
        <w:t>Joh</w:t>
      </w:r>
      <w:proofErr w:type="spellEnd"/>
      <w:r w:rsidRPr="006D213D">
        <w:rPr>
          <w:rFonts w:ascii="Arial" w:hAnsi="Arial" w:cs="Arial"/>
        </w:rPr>
        <w:t xml:space="preserve"> 20,24-29; </w:t>
      </w:r>
      <w:proofErr w:type="spellStart"/>
      <w:r w:rsidRPr="006D213D">
        <w:rPr>
          <w:rFonts w:ascii="Arial" w:hAnsi="Arial" w:cs="Arial"/>
        </w:rPr>
        <w:t>Bartimäus</w:t>
      </w:r>
      <w:proofErr w:type="spellEnd"/>
      <w:r w:rsidRPr="006D213D">
        <w:rPr>
          <w:rFonts w:ascii="Arial" w:hAnsi="Arial" w:cs="Arial"/>
        </w:rPr>
        <w:t xml:space="preserve">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10,46-52).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3.2.5 (4) Jesus Christus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 beschreiben, wie vom Wirken Jesu und seinem Verhältnis zu Gott erzählt wird (Taufe,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1,9-11 sowie zum Beispiel Passion, Ostern, Himmelfahrt,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19-24 in Auszügen; Pfingsten, </w:t>
      </w:r>
      <w:proofErr w:type="spellStart"/>
      <w:r w:rsidRPr="006D213D">
        <w:rPr>
          <w:rFonts w:ascii="Arial" w:hAnsi="Arial" w:cs="Arial"/>
        </w:rPr>
        <w:t>Apg</w:t>
      </w:r>
      <w:proofErr w:type="spellEnd"/>
      <w:r w:rsidRPr="006D213D">
        <w:rPr>
          <w:rFonts w:ascii="Arial" w:hAnsi="Arial" w:cs="Arial"/>
        </w:rPr>
        <w:t xml:space="preserve"> 2,1-12).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3.2.5 (5) Jesus Christus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Schülerinnen und Schüler können Jesu Botschaft vom Reich Gottes als Hoffnungsbilder gestalten (zum Beispiel das Gleichnis vom großen Gastmahl,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14,15-24; Gleichnis vom Senfkorn,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4,30-32).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3.2.5 (6) Jesus Christus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können. aus dem Handeln und Reden Jesu Christi Ermutigung und Orientierung für das Zusammenleben entwickeln (Doppelgebot der Liebe,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12,28-34; Gleichnis vom barmherzigen Samariter,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10,25-37 sowie zum Beispiel Elisabeth von Thüringen und andere bedeutsame Persönlichkeiten).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(1)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die Bedeutung von Symbolen (zum Beispiel Kreuz, Wasser, Brot, Weinstock, Taube, Fisch) und Handlungen (Taufe, Abendmahl, Segen) beschreiben.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(2)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Kirchengemeinde(n) vor Ort erkunden und an Beispielen die Vielfalt von Gemeindeleben darstellen.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lastRenderedPageBreak/>
        <w:t>3.2.6 (3)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Gemeinsamkeiten und Besonderheiten der Konfessionen (zum Beispiel Kirchenraum, Feste im Kirchenjahr, Rituale beschreiben).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(4)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die Bedeutung der Feste und Festzeiten (Advent und Weihnachten, Passion und Ostern, Himmelfahrt und Pfingsten, Reformationstag) erläutern und sie in das Kirchenjahr einordnen.</w:t>
      </w:r>
    </w:p>
    <w:p w:rsidR="006D213D" w:rsidRPr="00AC4D06" w:rsidRDefault="006D213D" w:rsidP="006D213D">
      <w:pPr>
        <w:rPr>
          <w:rFonts w:ascii="Arial" w:hAnsi="Arial" w:cs="Arial"/>
          <w:i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(5)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Rituale, Andachten und (Schul-) Gottesdienste im Kirchenjahr beziehungsweise Feste und Feiern im Jahreskreis mitplanen und mitgestalten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(6)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gelebte Ökumene beispielhaft darstellen (zum Beispiel ökumenische Gottesdienste, Unterstützungsprojekte weltweit).</w:t>
      </w:r>
    </w:p>
    <w:p w:rsidR="006D213D" w:rsidRDefault="006D213D" w:rsidP="006D213D">
      <w:pPr>
        <w:rPr>
          <w:rFonts w:ascii="Arial" w:hAnsi="Arial" w:cs="Arial"/>
        </w:rPr>
      </w:pPr>
    </w:p>
    <w:p w:rsidR="00AC4D06" w:rsidRPr="006D213D" w:rsidRDefault="00AC4D06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3.2.7 (1) Religionen und Weltanschauungen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Ausdrucksformen gelebter Religion wahrnehmen und beschreiben (zum Beispiel Räume, Riten, Feste).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3.2.7 (2) Religionen und Weltanschauungen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ausgewählte Aspekte einer Religion vergleichen (zum Beispiel Gegenstände, Kleidung, Speisen, Heiliges Buch, Feste, Gebetspraxis, Gotteshäuser/Versammlungsräume, Glaube an einen Gott).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3.2.7 (3) Religionen und Weltanschauungen </w:t>
      </w:r>
    </w:p>
    <w:p w:rsid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Begegnungssituationen (zum Beispiel gemeinsamer Besuch eines Gotteshauses/Versammlungsraumes, Expertenbegegnung) mitplanen und mitgestalten.</w:t>
      </w:r>
    </w:p>
    <w:p w:rsidR="00ED7837" w:rsidRDefault="00ED7837" w:rsidP="006D213D">
      <w:pPr>
        <w:rPr>
          <w:rFonts w:ascii="Arial" w:hAnsi="Arial" w:cs="Arial"/>
        </w:rPr>
      </w:pPr>
    </w:p>
    <w:p w:rsidR="00ED7837" w:rsidRDefault="00ED7837" w:rsidP="006D213D">
      <w:pPr>
        <w:rPr>
          <w:rFonts w:ascii="Arial" w:hAnsi="Arial" w:cs="Arial"/>
        </w:rPr>
      </w:pPr>
    </w:p>
    <w:p w:rsidR="00395C24" w:rsidRPr="00395C24" w:rsidRDefault="00395C24" w:rsidP="00395C2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bookmarkStart w:id="0" w:name="_GoBack"/>
      <w:r w:rsidRPr="00395C24">
        <w:rPr>
          <w:rFonts w:asciiTheme="minorHAnsi" w:eastAsiaTheme="minorHAnsi" w:hAnsiTheme="minorHAnsi" w:cs="Arial"/>
          <w:b/>
          <w:color w:val="365F91" w:themeColor="accent1" w:themeShade="BF"/>
          <w:sz w:val="32"/>
          <w:szCs w:val="32"/>
          <w:lang w:eastAsia="en-US"/>
        </w:rPr>
        <w:t>Prozessbezogene Kompetenzen der Grundschule von Klasse 1 – 4</w:t>
      </w:r>
      <w:r w:rsidRPr="00395C24">
        <w:rPr>
          <w:rFonts w:asciiTheme="minorHAnsi" w:eastAsiaTheme="minorHAnsi" w:hAnsiTheme="minorHAnsi" w:cs="Arial"/>
          <w:b/>
          <w:color w:val="365F91" w:themeColor="accent1" w:themeShade="BF"/>
          <w:sz w:val="32"/>
          <w:szCs w:val="32"/>
          <w:lang w:eastAsia="en-US"/>
        </w:rPr>
        <w:br/>
      </w:r>
      <w:r w:rsidRPr="00395C24">
        <w:rPr>
          <w:rFonts w:asciiTheme="minorHAnsi" w:eastAsiaTheme="minorHAnsi" w:hAnsiTheme="minorHAnsi" w:cs="Arial"/>
          <w:b/>
          <w:color w:val="365F91" w:themeColor="accent1" w:themeShade="BF"/>
          <w:sz w:val="32"/>
          <w:szCs w:val="32"/>
          <w:lang w:eastAsia="en-US"/>
        </w:rPr>
        <w:br/>
      </w:r>
      <w:r w:rsidRPr="00395C24"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  <w:t>Wahrnehmen und darstellen</w:t>
      </w: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Die Schülerinnen und Schüler können die religiöse Dimension von Phänomenen und Fragen in ihrem Lebensumfeld wahrnehmen und beschreiben.</w:t>
      </w:r>
    </w:p>
    <w:p w:rsidR="00395C24" w:rsidRPr="00395C24" w:rsidRDefault="00395C24" w:rsidP="00395C24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Die Schülerinnen und Schüler können…</w:t>
      </w:r>
    </w:p>
    <w:p w:rsidR="00395C24" w:rsidRPr="00395C24" w:rsidRDefault="00395C24" w:rsidP="00395C24">
      <w:pPr>
        <w:numPr>
          <w:ilvl w:val="2"/>
          <w:numId w:val="1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wahrnehmen und beschreiben, wo sie religiösen Spuren, Ausdrucksformen gelebten Glaubens und religiösen Fragestellungen in ihrem Leben begegnen</w:t>
      </w:r>
    </w:p>
    <w:p w:rsidR="00395C24" w:rsidRPr="00395C24" w:rsidRDefault="00395C24" w:rsidP="00395C24">
      <w:pPr>
        <w:numPr>
          <w:ilvl w:val="2"/>
          <w:numId w:val="1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lastRenderedPageBreak/>
        <w:t>eigene Fragen stellen, in der Lerngruppe nach Antworten suchen und sich dabei mit biblisch-christlichen Deutungen auseinandersetzen</w:t>
      </w:r>
    </w:p>
    <w:p w:rsidR="00395C24" w:rsidRPr="00395C24" w:rsidRDefault="00395C24" w:rsidP="00395C24">
      <w:pPr>
        <w:numPr>
          <w:ilvl w:val="2"/>
          <w:numId w:val="1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erkennen und beschreiben, dass Menschen religiöse und andere Fragen stellen und wie sie diese deuten</w:t>
      </w:r>
    </w:p>
    <w:p w:rsidR="00395C24" w:rsidRPr="00395C24" w:rsidRDefault="00395C24" w:rsidP="00395C24">
      <w:pPr>
        <w:overflowPunct/>
        <w:autoSpaceDE/>
        <w:autoSpaceDN/>
        <w:adjustRightInd/>
        <w:spacing w:before="120" w:after="120"/>
        <w:ind w:left="720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</w:p>
    <w:p w:rsidR="00395C24" w:rsidRPr="00395C24" w:rsidRDefault="00395C24" w:rsidP="00395C24">
      <w:pPr>
        <w:overflowPunct/>
        <w:autoSpaceDE/>
        <w:autoSpaceDN/>
        <w:adjustRightInd/>
        <w:spacing w:before="120" w:after="120"/>
        <w:ind w:left="720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  <w:t>Deuten</w:t>
      </w: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Die Schülerinnen und Schüler können religiöse Ausdrucksformen, Symbole und Texte verstehen und deuten.</w:t>
      </w:r>
    </w:p>
    <w:p w:rsidR="00395C24" w:rsidRPr="00395C24" w:rsidRDefault="00395C24" w:rsidP="00395C24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Die Schülerinnen und Schüler können…</w:t>
      </w:r>
    </w:p>
    <w:p w:rsidR="00395C24" w:rsidRPr="00395C24" w:rsidRDefault="00395C24" w:rsidP="00395C24">
      <w:pPr>
        <w:numPr>
          <w:ilvl w:val="2"/>
          <w:numId w:val="2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Sprach- und Ausdrucksformen wie Metaphern, Symbole oder Bilder, die auf eine andere Dimension von Wirklichkeit verweisen, erkennen und deuten</w:t>
      </w:r>
    </w:p>
    <w:p w:rsidR="00395C24" w:rsidRPr="00395C24" w:rsidRDefault="00395C24" w:rsidP="00395C24">
      <w:pPr>
        <w:numPr>
          <w:ilvl w:val="2"/>
          <w:numId w:val="2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erlebte Symbole und Symbolhandlungen sowie liturgische Formen deuten</w:t>
      </w:r>
    </w:p>
    <w:p w:rsidR="00395C24" w:rsidRPr="00395C24" w:rsidRDefault="00395C24" w:rsidP="00395C24">
      <w:pPr>
        <w:numPr>
          <w:ilvl w:val="2"/>
          <w:numId w:val="2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Texte religiöser Überlieferung inhaltlich wiedergeben und Deutungen formulieren</w:t>
      </w:r>
    </w:p>
    <w:p w:rsidR="00395C24" w:rsidRPr="00395C24" w:rsidRDefault="00395C24" w:rsidP="00395C24">
      <w:pPr>
        <w:numPr>
          <w:ilvl w:val="2"/>
          <w:numId w:val="2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Erfahrungen von Menschen mit Gott in Beziehung setzen zu ihren eigenen Erfahrungen</w:t>
      </w:r>
    </w:p>
    <w:p w:rsidR="00395C24" w:rsidRPr="00395C24" w:rsidRDefault="00395C24" w:rsidP="00395C24">
      <w:pPr>
        <w:overflowPunct/>
        <w:autoSpaceDE/>
        <w:autoSpaceDN/>
        <w:adjustRightInd/>
        <w:spacing w:before="120" w:after="120"/>
        <w:ind w:left="720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</w:p>
    <w:p w:rsidR="00395C24" w:rsidRPr="00395C24" w:rsidRDefault="00395C24" w:rsidP="00395C24">
      <w:pPr>
        <w:overflowPunct/>
        <w:autoSpaceDE/>
        <w:autoSpaceDN/>
        <w:adjustRightInd/>
        <w:spacing w:before="120" w:after="120"/>
        <w:ind w:left="720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  <w:t>Urteilen</w:t>
      </w: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Die Schülerinnen und Schüler können religiöse und ethische Problem- und Fragestellungen in konkreten Situationen erkennen, unterschiedliche Positionen zu diesen vergleichen sowie eine eigene Position einnehmen und begründen.</w:t>
      </w:r>
    </w:p>
    <w:p w:rsidR="00395C24" w:rsidRPr="00395C24" w:rsidRDefault="00395C24" w:rsidP="00395C24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Die Schülerinnen und Schüler können…</w:t>
      </w:r>
    </w:p>
    <w:p w:rsidR="00395C24" w:rsidRPr="00395C24" w:rsidRDefault="00395C24" w:rsidP="00395C24">
      <w:pPr>
        <w:numPr>
          <w:ilvl w:val="2"/>
          <w:numId w:val="3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aus menschlichen Erfahrungen wie Liebe, Geborgenheit, Hoffnung, Vertrauen, Freude, Leid, Trauer, Scheitern, Ungerechtigkeit oder Schuld religiöse und ethischen Fragen entwickeln</w:t>
      </w:r>
    </w:p>
    <w:p w:rsidR="00395C24" w:rsidRPr="00395C24" w:rsidRDefault="00395C24" w:rsidP="00395C24">
      <w:pPr>
        <w:numPr>
          <w:ilvl w:val="2"/>
          <w:numId w:val="3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aus menschlichen Erfahrungen wie Freundschaft, Enttäuschung, Streit oder der Erfahrung mit Trauer und Tod unterschiedliche Antwort- und Handlungsmöglichkeiten finden, diese miteinander vergleichen und auf Basis der biblisch-christlichen Überlieferung reflektieren</w:t>
      </w:r>
    </w:p>
    <w:p w:rsidR="00395C24" w:rsidRPr="00395C24" w:rsidRDefault="00395C24" w:rsidP="00395C24">
      <w:pPr>
        <w:numPr>
          <w:ilvl w:val="2"/>
          <w:numId w:val="3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lastRenderedPageBreak/>
        <w:t>einen eigenen Standpunkt zu religiösen und ethischen Problem- und Fragestellungen einnehmen und diese begründen</w:t>
      </w: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ind w:left="720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ind w:left="720"/>
        <w:contextualSpacing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  <w:t>Kommunizieren und Dialogfähig-Sein</w:t>
      </w: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Die Schülerinnen und Schüler können, auch in Auseinandersetzung mit christlichen Wertvorstellungen, einen respektvollen Umgang mit anderen Menschen entwickeln.</w:t>
      </w:r>
    </w:p>
    <w:p w:rsidR="00395C24" w:rsidRPr="00395C24" w:rsidRDefault="00395C24" w:rsidP="00395C24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Die Schülerinnen und Schüler können…</w:t>
      </w:r>
    </w:p>
    <w:p w:rsidR="00395C24" w:rsidRPr="00395C24" w:rsidRDefault="00395C24" w:rsidP="00395C24">
      <w:pPr>
        <w:numPr>
          <w:ilvl w:val="2"/>
          <w:numId w:val="4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eigene Gedanken, Gefühle und Sicht- beziehungsweise Verhaltensweisen ausdrücken und in Beziehung setzen zu denen anderer Kinder in der Lerngruppe</w:t>
      </w:r>
    </w:p>
    <w:p w:rsidR="00395C24" w:rsidRPr="00395C24" w:rsidRDefault="00395C24" w:rsidP="00395C24">
      <w:pPr>
        <w:numPr>
          <w:ilvl w:val="2"/>
          <w:numId w:val="4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sich in Gedanken, Gefühle und Sicht- bez. Verhaltensweisen anderer Menschen (Mitmenschen, biblische Figuren, Vorbilder) hineinversetzen</w:t>
      </w:r>
    </w:p>
    <w:p w:rsidR="00395C24" w:rsidRPr="00395C24" w:rsidRDefault="00395C24" w:rsidP="00395C24">
      <w:pPr>
        <w:numPr>
          <w:ilvl w:val="2"/>
          <w:numId w:val="4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anderen Menschen in deren Vielfalt tolerant, achtsam und wertschätzend begegnen, auch im Kontext interkonfessioneller und interreligiöser Beziehungen</w:t>
      </w: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br/>
      </w:r>
    </w:p>
    <w:p w:rsidR="00395C24" w:rsidRPr="00395C24" w:rsidRDefault="00395C24" w:rsidP="00395C24">
      <w:pPr>
        <w:overflowPunct/>
        <w:autoSpaceDE/>
        <w:autoSpaceDN/>
        <w:adjustRightInd/>
        <w:spacing w:before="120" w:after="120"/>
        <w:ind w:left="720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  <w:t>Gestalten und handeln</w:t>
      </w:r>
    </w:p>
    <w:p w:rsidR="00395C24" w:rsidRPr="00395C24" w:rsidRDefault="00395C24" w:rsidP="00395C24">
      <w:pPr>
        <w:overflowPunct/>
        <w:autoSpaceDE/>
        <w:autoSpaceDN/>
        <w:adjustRightInd/>
        <w:spacing w:before="80" w:afterLines="80" w:after="192"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Die Schülerinnen und Schüler können über Situationen des Lebens aus biblisch-christlicher Perspektive nachdenken sowie ihre Handlungsmöglichkeiten erweitern. Sie können an Formen religiöser Praxis in der Schule reflektiert teilnehmen oder diese mitgestalten.</w:t>
      </w:r>
    </w:p>
    <w:p w:rsidR="00395C24" w:rsidRPr="00395C24" w:rsidRDefault="00395C24" w:rsidP="00395C24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="Arial"/>
          <w:b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Die Schülerinnen und Schüler können…</w:t>
      </w:r>
    </w:p>
    <w:p w:rsidR="00395C24" w:rsidRPr="00395C24" w:rsidRDefault="00395C24" w:rsidP="00395C24">
      <w:pPr>
        <w:numPr>
          <w:ilvl w:val="2"/>
          <w:numId w:val="5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sich gestaltend-kreativ mit eigenen Erfahrungen, menschlichen Grunderfahrungen und der biblisch-christlichen Überlieferung auseinandersetzen</w:t>
      </w:r>
    </w:p>
    <w:p w:rsidR="00395C24" w:rsidRPr="00395C24" w:rsidRDefault="00395C24" w:rsidP="00395C24">
      <w:pPr>
        <w:numPr>
          <w:ilvl w:val="2"/>
          <w:numId w:val="5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an religiösen und liturgischen Ausdrucksformen reflektiert teilnehmen oder diese mitgestalten</w:t>
      </w:r>
    </w:p>
    <w:p w:rsidR="00395C24" w:rsidRPr="00395C24" w:rsidRDefault="00395C24" w:rsidP="00395C24">
      <w:pPr>
        <w:numPr>
          <w:ilvl w:val="2"/>
          <w:numId w:val="5"/>
        </w:numPr>
        <w:overflowPunct/>
        <w:autoSpaceDE/>
        <w:autoSpaceDN/>
        <w:adjustRightInd/>
        <w:spacing w:before="80" w:afterLines="80" w:after="192" w:line="276" w:lineRule="auto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aus dem Nachdenken über biblische Texte und Personen aus Vergangenheit und Gegenwart Impulse für verantwortungsvolles Handeln entwickeln</w:t>
      </w:r>
    </w:p>
    <w:p w:rsidR="00395C24" w:rsidRPr="00395C24" w:rsidRDefault="00395C24" w:rsidP="00395C24">
      <w:pPr>
        <w:numPr>
          <w:ilvl w:val="2"/>
          <w:numId w:val="5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</w:pPr>
      <w:r w:rsidRPr="00395C24">
        <w:rPr>
          <w:rFonts w:asciiTheme="minorHAnsi" w:eastAsiaTheme="minorHAnsi" w:hAnsiTheme="minorHAnsi" w:cs="Arial"/>
          <w:color w:val="365F91" w:themeColor="accent1" w:themeShade="BF"/>
          <w:sz w:val="28"/>
          <w:szCs w:val="28"/>
          <w:lang w:eastAsia="en-US"/>
        </w:rPr>
        <w:t>ein achtsames Miteinander im Schulalltag mitgestalten</w:t>
      </w:r>
    </w:p>
    <w:bookmarkEnd w:id="0"/>
    <w:p w:rsidR="00ED7837" w:rsidRPr="00395C24" w:rsidRDefault="00ED7837" w:rsidP="00395C2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color w:val="365F91" w:themeColor="accent1" w:themeShade="BF"/>
        </w:rPr>
      </w:pPr>
    </w:p>
    <w:sectPr w:rsidR="00ED7837" w:rsidRPr="00395C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C8BC7A3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D"/>
    <w:rsid w:val="00395C24"/>
    <w:rsid w:val="00405823"/>
    <w:rsid w:val="0057323C"/>
    <w:rsid w:val="006D213D"/>
    <w:rsid w:val="00AC4D06"/>
    <w:rsid w:val="00E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1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1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Biblio</cp:lastModifiedBy>
  <cp:revision>4</cp:revision>
  <dcterms:created xsi:type="dcterms:W3CDTF">2016-02-01T16:09:00Z</dcterms:created>
  <dcterms:modified xsi:type="dcterms:W3CDTF">2016-04-07T14:05:00Z</dcterms:modified>
</cp:coreProperties>
</file>