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7037D" w:rsidP="00A36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  <w:t>Gymnasium</w:t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br/>
      </w:r>
      <w:r w:rsidR="00A36082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Kompetenzen der </w:t>
      </w:r>
      <w:r w:rsidR="00527DFC">
        <w:rPr>
          <w:rFonts w:ascii="Arial" w:hAnsi="Arial" w:cs="Arial"/>
          <w:b/>
          <w:sz w:val="28"/>
          <w:szCs w:val="28"/>
        </w:rPr>
        <w:t>11</w:t>
      </w:r>
      <w:r w:rsidR="00EC40E4" w:rsidRPr="006B4B6E">
        <w:rPr>
          <w:rFonts w:ascii="Arial" w:hAnsi="Arial" w:cs="Arial"/>
          <w:b/>
          <w:sz w:val="28"/>
          <w:szCs w:val="28"/>
        </w:rPr>
        <w:t>./</w:t>
      </w:r>
      <w:r w:rsidR="00527DFC">
        <w:rPr>
          <w:rFonts w:ascii="Arial" w:hAnsi="Arial" w:cs="Arial"/>
          <w:b/>
          <w:sz w:val="28"/>
          <w:szCs w:val="28"/>
        </w:rPr>
        <w:t>12</w:t>
      </w:r>
      <w:r w:rsidR="00EC40E4" w:rsidRPr="006B4B6E">
        <w:rPr>
          <w:rFonts w:ascii="Arial" w:hAnsi="Arial" w:cs="Arial"/>
          <w:b/>
          <w:sz w:val="28"/>
          <w:szCs w:val="28"/>
        </w:rPr>
        <w:t>. Klasse</w:t>
      </w:r>
      <w:r w:rsidR="00527DFC">
        <w:rPr>
          <w:rFonts w:ascii="Arial" w:hAnsi="Arial" w:cs="Arial"/>
          <w:b/>
          <w:sz w:val="28"/>
          <w:szCs w:val="28"/>
        </w:rPr>
        <w:t xml:space="preserve"> </w:t>
      </w:r>
      <w:r w:rsidR="00C311D2">
        <w:rPr>
          <w:rFonts w:ascii="Arial" w:hAnsi="Arial" w:cs="Arial"/>
          <w:b/>
          <w:sz w:val="28"/>
          <w:szCs w:val="28"/>
        </w:rPr>
        <w:t>vier</w:t>
      </w:r>
      <w:r w:rsidR="00527DFC">
        <w:rPr>
          <w:rFonts w:ascii="Arial" w:hAnsi="Arial" w:cs="Arial"/>
          <w:b/>
          <w:sz w:val="28"/>
          <w:szCs w:val="28"/>
        </w:rPr>
        <w:t>stündig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D20A7" w:rsidRDefault="006D20A7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795234" w:rsidRPr="006B4B6E" w:rsidRDefault="00795234" w:rsidP="00795234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>Inhalt oder Thema des Unterrichts:</w:t>
      </w:r>
    </w:p>
    <w:p w:rsidR="00795234" w:rsidRDefault="00795234" w:rsidP="00795234">
      <w:pPr>
        <w:rPr>
          <w:rFonts w:ascii="Arial" w:hAnsi="Arial" w:cs="Arial"/>
          <w:b/>
          <w:sz w:val="28"/>
          <w:szCs w:val="28"/>
        </w:rPr>
      </w:pPr>
    </w:p>
    <w:p w:rsidR="00795234" w:rsidRPr="006B4B6E" w:rsidRDefault="00795234" w:rsidP="00795234">
      <w:pPr>
        <w:rPr>
          <w:rFonts w:ascii="Arial" w:hAnsi="Arial" w:cs="Arial"/>
        </w:rPr>
      </w:pPr>
      <w:r w:rsidRPr="006B4B6E">
        <w:rPr>
          <w:rFonts w:ascii="Arial" w:hAnsi="Arial" w:cs="Arial"/>
        </w:rPr>
        <w:t>Zeitraum:</w:t>
      </w:r>
    </w:p>
    <w:p w:rsidR="00795234" w:rsidRDefault="00795234" w:rsidP="00795234">
      <w:pPr>
        <w:rPr>
          <w:rFonts w:ascii="Arial" w:hAnsi="Arial" w:cs="Arial"/>
          <w:b/>
          <w:sz w:val="28"/>
          <w:szCs w:val="28"/>
        </w:rPr>
      </w:pPr>
    </w:p>
    <w:p w:rsidR="00795234" w:rsidRPr="006B4B6E" w:rsidRDefault="00795234" w:rsidP="00795234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 xml:space="preserve">Inhaltsbezogene Kompetenzen </w:t>
      </w:r>
      <w:r w:rsidRPr="006B4B6E">
        <w:rPr>
          <w:rFonts w:ascii="Arial" w:hAnsi="Arial" w:cs="Arial"/>
          <w:i/>
        </w:rPr>
        <w:t>(nicht betroffene Kompetenzen einfach löschen)</w:t>
      </w:r>
    </w:p>
    <w:p w:rsidR="00795234" w:rsidRDefault="00795234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795234" w:rsidRDefault="00795234" w:rsidP="00897A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222A9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.1 Mensch</w:t>
            </w:r>
          </w:p>
          <w:p w:rsidR="00F7037D" w:rsidRPr="00222A92" w:rsidRDefault="002C1DF1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entfalten Aspekte des christlichen Menschenbildes und eines weiteren anthropologischen Entwurfs und setzen sie zu aktuellen Frag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stellungen in Beziehung.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(1) Mensch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Die Schülerinnen und Schüler können Aspekte des biblischen Menschenbildes (zum Be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spiel Gottesebenbildlichkeit, Leben in Beziehung, Arbeit, Sünde und Schuld, Endlichkeit, Hoffnung, Gewalt, Erlösung) mit denen eines weiteren anthropologischen Konzepts (zum Beispiel Platon, Aristoteles, I. Kant, Th. Hobbes, J.-J. Rousseau, S. Freud, M. Buber, H. Arendt, A. Gehlen, Th. Adorno, P. Singer) vergleichen.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(2) Mensch </w:t>
            </w:r>
          </w:p>
          <w:p w:rsidR="00E363A8" w:rsidRDefault="00865A4A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71A24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das Verständnis von Freiheit und Verantwortung in christlicher Perspektive (Geschöpflichkeit, Rechtfertigung) zu einer anderen Sichtweise (zum Beispiel I. Kant, S. Freud, A. Camus, G. Roth) in Beziehung 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250142" w:rsidRDefault="00250142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A4A" w:rsidRPr="00A36082" w:rsidTr="00F7037D">
        <w:tc>
          <w:tcPr>
            <w:tcW w:w="9039" w:type="dxa"/>
          </w:tcPr>
          <w:p w:rsidR="00865A4A" w:rsidRPr="00A36082" w:rsidRDefault="00865A4A" w:rsidP="00865A4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.1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Mensch </w:t>
            </w:r>
          </w:p>
          <w:p w:rsidR="00865A4A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71A24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Konsequenzen verschiedener Zugänge zur Wir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k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lichkeit (Theologie und zum Beispiel Philosophie, Psychologie, Naturwissenschaft, Ästh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tik, Ökonomie) für die Deutung menschlicher Erfahrung aufzeigen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F7037D" w:rsidRDefault="00F7037D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A3608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.2 Welt und Verantwortung</w:t>
            </w:r>
          </w:p>
          <w:p w:rsidR="00F7037D" w:rsidRPr="00F7037D" w:rsidRDefault="002C1DF1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ethischen Fragestellungen und unte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schiedlichen Zugängen zur Wirklichkeit auseinander. Sie legen biblische Gerechti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keitsvorstellungen und ethische Argumentationsmodelle dar.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(1) Welt und Verantwortung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sich mit unterschiedlichen Zugängen zur Wirklic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keit auseinandersetzen und eine ch</w:t>
            </w:r>
            <w:r>
              <w:rPr>
                <w:rFonts w:ascii="Arial" w:hAnsi="Arial" w:cs="Arial"/>
                <w:iCs/>
                <w:sz w:val="22"/>
                <w:szCs w:val="22"/>
              </w:rPr>
              <w:t>ristliche Perspektive erläutern.</w:t>
            </w:r>
          </w:p>
          <w:p w:rsidR="00250142" w:rsidRPr="006D0EAC" w:rsidRDefault="00250142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(2) Welt und Verantwortung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 xml:space="preserve">Schüler und Schülerinnen können 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anhand eines ethischen Konfliktfeldes (zum Beispiel Krieg und Frieden, Ökonomisierung, Globalisierung) biblische Gerechtigkeitsvorstellungen entfalten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250142" w:rsidRPr="006D0EAC" w:rsidRDefault="00250142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(3) Welt und Verantwortung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Die Schüler und Schülerinnen können zwei ethische Argumentationsmodelle (zum Be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spiel deontologische und teleologische Ethik) überprüfen.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65A4A" w:rsidRPr="00A36082" w:rsidTr="00F7037D">
        <w:tc>
          <w:tcPr>
            <w:tcW w:w="9039" w:type="dxa"/>
          </w:tcPr>
          <w:p w:rsidR="00865A4A" w:rsidRPr="00A36082" w:rsidRDefault="00865A4A" w:rsidP="00865A4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.2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Welt und Verantwortung </w:t>
            </w:r>
          </w:p>
          <w:p w:rsidR="00865A4A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2059E">
              <w:rPr>
                <w:rFonts w:ascii="Arial" w:hAnsi="Arial" w:cs="Arial"/>
                <w:iCs/>
                <w:sz w:val="22"/>
                <w:szCs w:val="22"/>
              </w:rPr>
              <w:t>Die Schüler und Schülerinnen können sich mit säkularen (zum Beispiel Utopie, Vision, Zukunftsszenario, alternative Wirtschafts- und Lebensform, Große Transformation) und biblisch-theologischen Zukunftsmodellen (zum Beispiel messianisches Friedensreich, Reich Gottes, Apokalyptik) auseinandersetzen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6D0EAC">
        <w:tc>
          <w:tcPr>
            <w:tcW w:w="9039" w:type="dxa"/>
          </w:tcPr>
          <w:p w:rsidR="006D0EAC" w:rsidRPr="00E449E9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Gott</w:t>
            </w:r>
          </w:p>
          <w:p w:rsidR="006D0EAC" w:rsidRPr="006D0EAC" w:rsidRDefault="002C1DF1" w:rsidP="003F0BF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Grundaussagen des christlichen Glaubens an Gott dar und setzen sich im Horizont ausgewählter theologischer und philosoph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2C1DF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scher Fragestellungen damit auseinander.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Gott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unterschiedliche Zugänge zur Gottesfrage (zum Be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spiel Erfahrung, Bibel, Gottesbeweise, Mystik) darstellen.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Gott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biblische und theologische Aussagen über Gott erlä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tern (zum Beispiel Gott in Christus, Trinität, Gottes Wirken in der Geschichte, Epiphanien, Ich-Bin-Worte Jesu).</w:t>
            </w:r>
          </w:p>
          <w:p w:rsidR="00250142" w:rsidRPr="00A36082" w:rsidRDefault="00250142" w:rsidP="0025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(3) Gott</w:t>
            </w:r>
          </w:p>
          <w:p w:rsidR="00E363A8" w:rsidRDefault="00865A4A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zu einer religionskritischen Konzeption aus Philosophie, Psychologie oder Naturwissenschaft (zum Beispiel D. Diderot, J. O. de La Mettrie, L. Fe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erbach, K. Marx, F. Nietzsche, S. Freud, R. Dawkins, K. Hendrikse, M. Onfray) theologisch begründet Stellung nehmen.</w:t>
            </w:r>
          </w:p>
          <w:p w:rsidR="00250142" w:rsidRPr="00A36082" w:rsidRDefault="00250142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A4A" w:rsidRPr="00A36082" w:rsidTr="00F7037D">
        <w:tc>
          <w:tcPr>
            <w:tcW w:w="9039" w:type="dxa"/>
          </w:tcPr>
          <w:p w:rsidR="00865A4A" w:rsidRPr="00A36082" w:rsidRDefault="00865A4A" w:rsidP="00865A4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) Gott</w:t>
            </w:r>
          </w:p>
          <w:p w:rsidR="00865A4A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Erfahrungen von Leid und Ungerechtigkeit als Herau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forderung für den Glauben an Gott erörtern (zum Beispiel Hiob, G. W. Leibniz, Voltaire, G. Büchner, A. Camus, H. Jonas).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9A1B51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C311D2"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59C2"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Jesus Christus</w:t>
            </w:r>
          </w:p>
          <w:p w:rsidR="006D0EAC" w:rsidRPr="00F4460E" w:rsidRDefault="009A1B51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A1B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zeigen ausgehend von biblischen Überlieferungen die Bedeutung Jesu Christi auf.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Jesus Christus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historische und theologische Sichtweisen auf Leben und Wirken Jesu erläutern.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Jesus Christus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der Bedeutung von Passion und Auferstehung Jesu für den christlichen Glauben auseinandersetzen.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65A4A" w:rsidRPr="00A36082" w:rsidTr="00F7037D">
        <w:tc>
          <w:tcPr>
            <w:tcW w:w="9039" w:type="dxa"/>
            <w:vAlign w:val="center"/>
          </w:tcPr>
          <w:p w:rsidR="00865A4A" w:rsidRPr="00A36082" w:rsidRDefault="00865A4A" w:rsidP="00865A4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Jesus Christus </w:t>
            </w:r>
          </w:p>
          <w:p w:rsidR="00865A4A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der Rezeption der Gestalt und Botschaft Jesu Christi (zum Beispiel in Kunst, Musik Geschichte, Literatur, anderen Religionen) ause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nandersetzen.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9A1B51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C311D2"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59C2"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Kirche und Kirchen</w:t>
            </w:r>
          </w:p>
          <w:p w:rsidR="006D0EAC" w:rsidRPr="00A36082" w:rsidRDefault="009A1B51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1B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erläutern Grundzüge evangelischen Kirchenve</w:t>
            </w:r>
            <w:r w:rsidRPr="009A1B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Pr="009A1B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ständnisses und nehmen zu ausgewählten historischen Erscheinungsformen der Kirche begründet Stellung.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Kirche und Kirchen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eine wiederkehrende Herausforderung für die Kirche (zum Beispiel Frage nach Macht, Verhältnis zum Staat, Armut und Reichtum, Krieg und Frieden, Mission) anhand kirchengeschichtlicher Stationen untersuchen.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Kirche und Kirchen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Rolle und Bedeutung der Kirchen in der pluralen G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sellschaft anhand ihres Auftrags überprüfen (zum Beispiel gesellschaftliches und polit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sches Engagement, Subsidiarität, Ökumene, Religiosität, Bildung).</w:t>
            </w:r>
          </w:p>
          <w:p w:rsidR="00250142" w:rsidRPr="00A36082" w:rsidRDefault="00250142" w:rsidP="0025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A4A" w:rsidRPr="00A36082" w:rsidTr="00F7037D">
        <w:tc>
          <w:tcPr>
            <w:tcW w:w="9039" w:type="dxa"/>
          </w:tcPr>
          <w:p w:rsidR="00865A4A" w:rsidRPr="00A36082" w:rsidRDefault="00865A4A" w:rsidP="00865A4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) Kirche und Kirchen</w:t>
            </w:r>
          </w:p>
          <w:p w:rsidR="00865A4A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Perspektiven einer zukunftsfähigen Kirche (zum Be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spiel Spiritualität und Mystik, Eintreten für Gerechtigkeit und Barmherzigkeit, Lebensb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gleitung, Gemeinschaft, Mitverantwortung, Widerstand) entwickeln.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F4460E" w:rsidRDefault="00F4460E"/>
    <w:p w:rsidR="00F4460E" w:rsidRDefault="00F446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460E" w:rsidRPr="00A36082" w:rsidTr="00F7037D">
        <w:tc>
          <w:tcPr>
            <w:tcW w:w="9039" w:type="dxa"/>
          </w:tcPr>
          <w:p w:rsidR="00F4460E" w:rsidRPr="009A1B51" w:rsidRDefault="00F4460E" w:rsidP="00F4460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C311D2"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0D2DD5"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9A1B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Religionen und Weltanschauungen</w:t>
            </w:r>
          </w:p>
          <w:p w:rsidR="00F4460E" w:rsidRPr="00F4460E" w:rsidRDefault="009A1B51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A1B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unterschiedlichen Religionen und Weltanschauungen unter ausgewählten Fragestellungen auseinander.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Religionen und Weltanschauungen </w:t>
            </w:r>
          </w:p>
          <w:p w:rsidR="00E363A8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lebensförderlichen und destruktiven Wirkungen von Religion und nichtreligiösen Weltdeutungen auseinandersetzen (zum Beispiel Freiheit versus Abhängigkeit, Toleranz versus Absolutheitsanspruch, Frieden versus Gewalt, Laic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té versus Gottesstaat).</w:t>
            </w:r>
          </w:p>
          <w:p w:rsidR="00250142" w:rsidRPr="00013E50" w:rsidRDefault="00250142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C311D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Religionen und Weltanschauungen </w:t>
            </w:r>
          </w:p>
          <w:p w:rsidR="00E363A8" w:rsidRDefault="00865A4A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Kriterien für einen konstruktiven Umgang mit der Wah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heitsfrage zwischen Menschen unterschiedlicher Religionen und Weltanschauungen fo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9A7BFC">
              <w:rPr>
                <w:rFonts w:ascii="Arial" w:hAnsi="Arial" w:cs="Arial"/>
                <w:iCs/>
                <w:sz w:val="22"/>
                <w:szCs w:val="22"/>
              </w:rPr>
              <w:t>mulieren.</w:t>
            </w:r>
          </w:p>
          <w:p w:rsidR="00250142" w:rsidRPr="00A36082" w:rsidRDefault="00250142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A4A" w:rsidRPr="00A36082" w:rsidTr="00F7037D">
        <w:tc>
          <w:tcPr>
            <w:tcW w:w="9039" w:type="dxa"/>
          </w:tcPr>
          <w:p w:rsidR="00865A4A" w:rsidRPr="00A36082" w:rsidRDefault="00865A4A" w:rsidP="00865A4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Religionen und Weltanschauungen </w:t>
            </w:r>
          </w:p>
          <w:p w:rsidR="00865A4A" w:rsidRDefault="00865A4A" w:rsidP="0025014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7BFC">
              <w:rPr>
                <w:rFonts w:ascii="Arial" w:hAnsi="Arial" w:cs="Arial"/>
                <w:iCs/>
                <w:sz w:val="22"/>
                <w:szCs w:val="22"/>
              </w:rPr>
              <w:t>Schülerinnen und Schüler können die trinitarische Gottesvorstellung mit dem jüdischen und islamischen Monotheismus vergleichen.</w:t>
            </w:r>
          </w:p>
          <w:p w:rsidR="00250142" w:rsidRPr="00A36082" w:rsidRDefault="00250142" w:rsidP="002501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CE657B" w:rsidRDefault="00CE657B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b/>
          <w:color w:val="365F91" w:themeColor="accent1" w:themeShade="BF"/>
        </w:rPr>
        <w:lastRenderedPageBreak/>
        <w:t xml:space="preserve">Prozessbezogene Kompetenzen </w:t>
      </w:r>
      <w:r w:rsidR="00CE657B">
        <w:rPr>
          <w:rFonts w:ascii="Arial" w:hAnsi="Arial" w:cs="Arial"/>
          <w:b/>
          <w:color w:val="365F91" w:themeColor="accent1" w:themeShade="BF"/>
        </w:rPr>
        <w:t xml:space="preserve">(nicht betroffene Kompetenzen </w:t>
      </w:r>
      <w:r w:rsidR="008718A8">
        <w:rPr>
          <w:rFonts w:ascii="Arial" w:hAnsi="Arial" w:cs="Arial"/>
          <w:b/>
          <w:color w:val="365F91" w:themeColor="accent1" w:themeShade="BF"/>
        </w:rPr>
        <w:t>löschen</w:t>
      </w:r>
      <w:bookmarkStart w:id="0" w:name="_GoBack"/>
      <w:bookmarkEnd w:id="0"/>
      <w:r w:rsidR="00CE657B">
        <w:rPr>
          <w:rFonts w:ascii="Arial" w:hAnsi="Arial" w:cs="Arial"/>
          <w:b/>
          <w:color w:val="365F91" w:themeColor="accent1" w:themeShade="BF"/>
        </w:rPr>
        <w:t>)</w:t>
      </w:r>
    </w:p>
    <w:p w:rsidR="00795234" w:rsidRPr="001E350B" w:rsidRDefault="00795234" w:rsidP="00795234">
      <w:pPr>
        <w:rPr>
          <w:rFonts w:ascii="Arial" w:hAnsi="Arial" w:cs="Arial"/>
          <w:b/>
          <w:color w:val="365F91" w:themeColor="accent1" w:themeShade="BF"/>
        </w:rPr>
      </w:pPr>
    </w:p>
    <w:p w:rsidR="00795234" w:rsidRPr="009C6915" w:rsidRDefault="00795234" w:rsidP="00795234">
      <w:pPr>
        <w:pStyle w:val="Listenabsatz"/>
        <w:numPr>
          <w:ilvl w:val="1"/>
          <w:numId w:val="6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C691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Wahrnehmungs- und Darstellungsfähigkeit</w:t>
      </w:r>
    </w:p>
    <w:p w:rsidR="00795234" w:rsidRPr="001E350B" w:rsidRDefault="00795234" w:rsidP="00795234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nehmen religiös bedeutsame Phänomene wahr und beschreiben sie.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795234" w:rsidRPr="001E350B" w:rsidRDefault="00795234" w:rsidP="00795234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Situationen erfassen, in denen letzte Fragen nach Grund, Sinn, Ziel und Ve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antwortung des Lebens aufbrechen</w:t>
      </w:r>
    </w:p>
    <w:p w:rsidR="00795234" w:rsidRPr="001E350B" w:rsidRDefault="00795234" w:rsidP="00795234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 bedeutsame Phänomene und Fragestellungen in ihrem Lebensumfeld wahrnehmen und sie beschreiben</w:t>
      </w:r>
    </w:p>
    <w:p w:rsidR="00795234" w:rsidRPr="001E350B" w:rsidRDefault="00795234" w:rsidP="00795234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grundlegende religiöse Ausdrucksformen (Symbole, Riten, Mythen, Räume, Zeiten) wahrnehmen, sie in verschiedenen Kontexten erkennen, wiedergeben und sie einordnen</w:t>
      </w:r>
    </w:p>
    <w:p w:rsidR="00795234" w:rsidRPr="001E350B" w:rsidRDefault="00795234" w:rsidP="00795234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in ethischen Herausforderungen mögliche religiös bedeutsame Entsche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dungssituationen identifizieren</w:t>
      </w:r>
    </w:p>
    <w:p w:rsidR="00795234" w:rsidRPr="001E350B" w:rsidRDefault="00795234" w:rsidP="00795234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die Rezeption religiöser Motive in Medien erkennen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795234" w:rsidRPr="001E350B" w:rsidRDefault="00795234" w:rsidP="00795234">
      <w:pPr>
        <w:pStyle w:val="Listenabsatz"/>
        <w:numPr>
          <w:ilvl w:val="1"/>
          <w:numId w:val="6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Deutungsfähigkeit</w:t>
      </w:r>
    </w:p>
    <w:p w:rsidR="00795234" w:rsidRPr="001E350B" w:rsidRDefault="00795234" w:rsidP="00795234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verstehen und deuten religiös bedeutsame Sprache und Zeugnisse.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795234" w:rsidRPr="001E350B" w:rsidRDefault="00795234" w:rsidP="00795234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religiöse Ausdrucksformen analysieren und sie als Ausdruck existenz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eller Erfahrung verstehen</w:t>
      </w:r>
    </w:p>
    <w:p w:rsidR="00795234" w:rsidRPr="001E350B" w:rsidRDefault="00795234" w:rsidP="00795234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religiöse Motive und Elemente in medialen Ausdruckformen deuten</w:t>
      </w:r>
    </w:p>
    <w:p w:rsidR="00795234" w:rsidRPr="001E350B" w:rsidRDefault="00795234" w:rsidP="00795234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Texte, insbesondere biblische, sachgemäß und methodisch reflektiert auslegen</w:t>
      </w:r>
    </w:p>
    <w:p w:rsidR="00795234" w:rsidRPr="001E350B" w:rsidRDefault="00795234" w:rsidP="00795234">
      <w:pPr>
        <w:pStyle w:val="Listenabsatz"/>
        <w:numPr>
          <w:ilvl w:val="2"/>
          <w:numId w:val="7"/>
        </w:numPr>
        <w:spacing w:before="120" w:after="12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den Geltungsanspruch biblischer und theologischer Texte erläutern und sie in Beziehung zum eigenen Leben und zur gesellschaftlichen Wirklichkeit setzen.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</w:p>
    <w:p w:rsidR="00795234" w:rsidRPr="001E350B" w:rsidRDefault="00795234" w:rsidP="00795234">
      <w:pPr>
        <w:pStyle w:val="Listenabsatz"/>
        <w:numPr>
          <w:ilvl w:val="1"/>
          <w:numId w:val="7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Urteilsfähigkeit</w:t>
      </w:r>
    </w:p>
    <w:p w:rsidR="00795234" w:rsidRPr="001E350B" w:rsidRDefault="00795234" w:rsidP="00795234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 xml:space="preserve">Die Schülerinnen und Schüler urteilen in religiösen und ethischen Fragen begründet. 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795234" w:rsidRPr="001E350B" w:rsidRDefault="00795234" w:rsidP="00795234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deskriptive und normative Aussagen unterscheiden und sich mit deren Anspruch auseinandersetzen</w:t>
      </w:r>
    </w:p>
    <w:p w:rsidR="00795234" w:rsidRPr="001E350B" w:rsidRDefault="00795234" w:rsidP="00795234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Zweifel und Kritik an Religion erörtern</w:t>
      </w:r>
    </w:p>
    <w:p w:rsidR="00795234" w:rsidRPr="001E350B" w:rsidRDefault="00795234" w:rsidP="00795234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ambivalente Aspekte der Religion und ihrer Praxis erläutern</w:t>
      </w:r>
    </w:p>
    <w:p w:rsidR="00795234" w:rsidRPr="001E350B" w:rsidRDefault="00795234" w:rsidP="00795234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Grundzüge theologischer Argumentationen miteinander vergleichen</w:t>
      </w:r>
    </w:p>
    <w:p w:rsidR="00795234" w:rsidRPr="001E350B" w:rsidRDefault="00795234" w:rsidP="00795234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im Zusammenhang einer pluralen Gesellschaft einen eigenen Stan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punkt zu religiösen und ethischen Fragen einnehmen und ihn argume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n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tativ vertreten</w:t>
      </w:r>
    </w:p>
    <w:p w:rsidR="00795234" w:rsidRPr="001E350B" w:rsidRDefault="00795234" w:rsidP="00795234">
      <w:pPr>
        <w:pStyle w:val="Listenabsatz"/>
        <w:numPr>
          <w:ilvl w:val="2"/>
          <w:numId w:val="8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Modelle ethischer Urteilsbildung bewerten und diese beispielhaft anwenden</w:t>
      </w:r>
    </w:p>
    <w:p w:rsidR="00795234" w:rsidRPr="001E350B" w:rsidRDefault="00795234" w:rsidP="00795234">
      <w:pPr>
        <w:pStyle w:val="Listenabsatz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795234" w:rsidRPr="001E350B" w:rsidRDefault="00795234" w:rsidP="00795234">
      <w:pPr>
        <w:pStyle w:val="Listenabsatz"/>
        <w:spacing w:before="120" w:after="120" w:line="240" w:lineRule="auto"/>
        <w:ind w:left="405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795234" w:rsidRPr="001E350B" w:rsidRDefault="00795234" w:rsidP="00795234">
      <w:pPr>
        <w:pStyle w:val="Listenabsatz"/>
        <w:numPr>
          <w:ilvl w:val="1"/>
          <w:numId w:val="8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Dialogfähigkeit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br/>
      </w:r>
    </w:p>
    <w:p w:rsidR="00795234" w:rsidRPr="001E350B" w:rsidRDefault="00795234" w:rsidP="00795234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lastRenderedPageBreak/>
        <w:t>Die Schülerinnen und Schüler nehmen am religiösen Dialog argumentierend teil.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795234" w:rsidRPr="001E350B" w:rsidRDefault="00795234" w:rsidP="00795234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auf die Perspektive eines anderen einlassen und sie in Bezug zum eig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nen Standpunkt setzen</w:t>
      </w:r>
    </w:p>
    <w:p w:rsidR="00795234" w:rsidRPr="001E350B" w:rsidRDefault="00795234" w:rsidP="00795234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Gemeinsamkeiten und Unterschiede religiöser und nichtreligiöser Überze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u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gungen benennen und sie im Hinblick auf mögliche Dialogpartnerinnen und Dialogpartner kommunizieren</w:t>
      </w:r>
    </w:p>
    <w:p w:rsidR="00795234" w:rsidRPr="001E350B" w:rsidRDefault="00795234" w:rsidP="00795234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aus der Perspektive des christlichen Glaubens mit anderen religiösen und nichtreligiösen Überzeugungen auseinandersetzen</w:t>
      </w:r>
    </w:p>
    <w:p w:rsidR="00795234" w:rsidRPr="001E350B" w:rsidRDefault="00795234" w:rsidP="00795234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Kriterien für einen konstruktiven interreligiösen Diskurs benennen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795234" w:rsidRPr="001E350B" w:rsidRDefault="00795234" w:rsidP="00795234">
      <w:pPr>
        <w:pStyle w:val="Listenabsatz"/>
        <w:numPr>
          <w:ilvl w:val="1"/>
          <w:numId w:val="9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Gestaltungsfähigkeit</w:t>
      </w:r>
    </w:p>
    <w:p w:rsidR="00795234" w:rsidRPr="001E350B" w:rsidRDefault="00795234" w:rsidP="00795234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verwenden religiös bedeutsame Ausdrucks- und G</w:t>
      </w:r>
      <w:r w:rsidRPr="001E350B">
        <w:rPr>
          <w:rFonts w:ascii="Arial" w:hAnsi="Arial" w:cs="Arial"/>
          <w:color w:val="365F91" w:themeColor="accent1" w:themeShade="BF"/>
        </w:rPr>
        <w:t>e</w:t>
      </w:r>
      <w:r w:rsidRPr="001E350B">
        <w:rPr>
          <w:rFonts w:ascii="Arial" w:hAnsi="Arial" w:cs="Arial"/>
          <w:color w:val="365F91" w:themeColor="accent1" w:themeShade="BF"/>
        </w:rPr>
        <w:t>staltungsformen reflektiert.</w:t>
      </w:r>
    </w:p>
    <w:p w:rsidR="00795234" w:rsidRPr="001E350B" w:rsidRDefault="00795234" w:rsidP="00795234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795234" w:rsidRPr="001E350B" w:rsidRDefault="00795234" w:rsidP="00795234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mit Ausdrucksformen des christlichen Glaubens auseinandersetzen und ihren Gebrauch reflektieren</w:t>
      </w:r>
    </w:p>
    <w:p w:rsidR="00795234" w:rsidRPr="001E350B" w:rsidRDefault="00795234" w:rsidP="00795234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 bedeutsame Inhalte und Standpunkte medial und adressatenbezogen präsentieren</w:t>
      </w:r>
    </w:p>
    <w:p w:rsidR="00795234" w:rsidRPr="001E350B" w:rsidRDefault="00795234" w:rsidP="00795234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angemessenes Verhalten in religiös bedeutsamen Situationen reflektieren</w:t>
      </w:r>
    </w:p>
    <w:p w:rsidR="00795234" w:rsidRPr="001E350B" w:rsidRDefault="00795234" w:rsidP="00795234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typische Sprachformen der Bibel und des christlichen Glaubens transportieren</w:t>
      </w:r>
    </w:p>
    <w:p w:rsidR="00795234" w:rsidRPr="001E350B" w:rsidRDefault="00795234" w:rsidP="00795234">
      <w:pPr>
        <w:rPr>
          <w:rFonts w:ascii="Arial" w:hAnsi="Arial" w:cs="Arial"/>
          <w:color w:val="365F91" w:themeColor="accent1" w:themeShade="BF"/>
        </w:rPr>
      </w:pPr>
    </w:p>
    <w:p w:rsidR="00795234" w:rsidRPr="001E350B" w:rsidRDefault="00795234" w:rsidP="00795234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95234" w:rsidRPr="00A36082" w:rsidRDefault="00795234" w:rsidP="00795234">
      <w:pPr>
        <w:rPr>
          <w:rFonts w:ascii="Arial" w:hAnsi="Arial" w:cs="Arial"/>
          <w:sz w:val="22"/>
          <w:szCs w:val="22"/>
        </w:rPr>
      </w:pPr>
    </w:p>
    <w:p w:rsidR="00EC40E4" w:rsidRPr="00A36082" w:rsidRDefault="00EC40E4" w:rsidP="00622378">
      <w:pPr>
        <w:rPr>
          <w:rFonts w:ascii="Arial" w:hAnsi="Arial" w:cs="Arial"/>
          <w:sz w:val="22"/>
          <w:szCs w:val="22"/>
        </w:rPr>
      </w:pPr>
    </w:p>
    <w:sectPr w:rsidR="00EC40E4" w:rsidRPr="00A36082" w:rsidSect="006D0E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3E50"/>
    <w:rsid w:val="00072D52"/>
    <w:rsid w:val="000D2DD5"/>
    <w:rsid w:val="00100A89"/>
    <w:rsid w:val="00123597"/>
    <w:rsid w:val="001320F5"/>
    <w:rsid w:val="00132B7C"/>
    <w:rsid w:val="00190467"/>
    <w:rsid w:val="001C24DF"/>
    <w:rsid w:val="00222A92"/>
    <w:rsid w:val="00250142"/>
    <w:rsid w:val="00263CC7"/>
    <w:rsid w:val="002963A3"/>
    <w:rsid w:val="002C0C0B"/>
    <w:rsid w:val="002C1DF1"/>
    <w:rsid w:val="002F52C9"/>
    <w:rsid w:val="0031014B"/>
    <w:rsid w:val="00317518"/>
    <w:rsid w:val="003F2596"/>
    <w:rsid w:val="00424AEA"/>
    <w:rsid w:val="00461CDD"/>
    <w:rsid w:val="004F0177"/>
    <w:rsid w:val="0050391F"/>
    <w:rsid w:val="00527DFC"/>
    <w:rsid w:val="0053242B"/>
    <w:rsid w:val="00560BE9"/>
    <w:rsid w:val="00580703"/>
    <w:rsid w:val="005A1DF9"/>
    <w:rsid w:val="00622378"/>
    <w:rsid w:val="00684014"/>
    <w:rsid w:val="006B4B6E"/>
    <w:rsid w:val="006D0EAC"/>
    <w:rsid w:val="006D1FEE"/>
    <w:rsid w:val="006D20A7"/>
    <w:rsid w:val="006E50E0"/>
    <w:rsid w:val="00715ACB"/>
    <w:rsid w:val="00795234"/>
    <w:rsid w:val="007A5270"/>
    <w:rsid w:val="008359C2"/>
    <w:rsid w:val="0085552D"/>
    <w:rsid w:val="00865A4A"/>
    <w:rsid w:val="008718A8"/>
    <w:rsid w:val="00897A42"/>
    <w:rsid w:val="00942203"/>
    <w:rsid w:val="009A1B51"/>
    <w:rsid w:val="009A7BFC"/>
    <w:rsid w:val="009B76BC"/>
    <w:rsid w:val="00A36082"/>
    <w:rsid w:val="00AC5F11"/>
    <w:rsid w:val="00AE6983"/>
    <w:rsid w:val="00B273E7"/>
    <w:rsid w:val="00B8716B"/>
    <w:rsid w:val="00C04102"/>
    <w:rsid w:val="00C311D2"/>
    <w:rsid w:val="00CE657B"/>
    <w:rsid w:val="00CF60B4"/>
    <w:rsid w:val="00D53878"/>
    <w:rsid w:val="00DA78AE"/>
    <w:rsid w:val="00E363A8"/>
    <w:rsid w:val="00E449E9"/>
    <w:rsid w:val="00EC40E4"/>
    <w:rsid w:val="00F122BC"/>
    <w:rsid w:val="00F4460E"/>
    <w:rsid w:val="00F53126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6F23-809B-4529-8A97-89E99FD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8</cp:revision>
  <dcterms:created xsi:type="dcterms:W3CDTF">2016-04-27T14:35:00Z</dcterms:created>
  <dcterms:modified xsi:type="dcterms:W3CDTF">2016-04-27T14:43:00Z</dcterms:modified>
</cp:coreProperties>
</file>