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454DDE" w:rsidP="00EC40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Evangelische Religion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Kompetenzen der </w:t>
      </w:r>
      <w:r w:rsidR="00EE421A">
        <w:rPr>
          <w:rFonts w:ascii="Arial" w:hAnsi="Arial" w:cs="Arial"/>
          <w:b/>
          <w:sz w:val="28"/>
          <w:szCs w:val="28"/>
        </w:rPr>
        <w:t>10.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 Klasse</w:t>
      </w:r>
    </w:p>
    <w:p w:rsidR="006B4B6E" w:rsidRDefault="006B4B6E" w:rsidP="00EC40E4">
      <w:pPr>
        <w:rPr>
          <w:rFonts w:ascii="Arial" w:hAnsi="Arial" w:cs="Arial"/>
          <w:b/>
          <w:sz w:val="28"/>
          <w:szCs w:val="28"/>
        </w:rPr>
      </w:pPr>
    </w:p>
    <w:p w:rsidR="00424AEA" w:rsidRPr="00222A92" w:rsidRDefault="00424AE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02"/>
        <w:gridCol w:w="5102"/>
        <w:gridCol w:w="5102"/>
      </w:tblGrid>
      <w:tr w:rsidR="002963A3" w:rsidRPr="00222A92" w:rsidTr="002963A3"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M</w:t>
            </w:r>
          </w:p>
        </w:tc>
        <w:tc>
          <w:tcPr>
            <w:tcW w:w="5102" w:type="dxa"/>
          </w:tcPr>
          <w:p w:rsidR="00EC40E4" w:rsidRPr="00222A92" w:rsidRDefault="00222A92" w:rsidP="00222A92">
            <w:pPr>
              <w:tabs>
                <w:tab w:val="center" w:pos="2019"/>
              </w:tabs>
              <w:spacing w:before="120" w:after="120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222A9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3.3.1 (1) Mensch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sich mit Ausprägungen von Liebe, Partnerschaft und S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xualität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in gesellschaftlichem Wandel, medialer Darstellung, biblischer Deutung) auseinanderse</w:t>
            </w:r>
            <w:r w:rsidRPr="00454DDE">
              <w:rPr>
                <w:rFonts w:ascii="Arial" w:hAnsi="Arial" w:cs="Arial"/>
                <w:sz w:val="22"/>
                <w:szCs w:val="22"/>
              </w:rPr>
              <w:t>t</w:t>
            </w:r>
            <w:r w:rsidRPr="00454DDE">
              <w:rPr>
                <w:rFonts w:ascii="Arial" w:hAnsi="Arial" w:cs="Arial"/>
                <w:sz w:val="22"/>
                <w:szCs w:val="22"/>
              </w:rPr>
              <w:t>zen.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3.3.1 (1) Mensch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sich mit Ausprägungen von Liebe, Partnerschaft und S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xualität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in gesellschaftlichem Wandel, medialer Darstellung, biblischer Deutung) auseinanderse</w:t>
            </w:r>
            <w:r w:rsidRPr="00454DDE">
              <w:rPr>
                <w:rFonts w:ascii="Arial" w:hAnsi="Arial" w:cs="Arial"/>
                <w:sz w:val="22"/>
                <w:szCs w:val="22"/>
              </w:rPr>
              <w:t>t</w:t>
            </w:r>
            <w:r w:rsidRPr="00454DDE">
              <w:rPr>
                <w:rFonts w:ascii="Arial" w:hAnsi="Arial" w:cs="Arial"/>
                <w:sz w:val="22"/>
                <w:szCs w:val="22"/>
              </w:rPr>
              <w:t>zen.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3.3.1 (1) Mensch </w:t>
            </w:r>
          </w:p>
          <w:p w:rsidR="00EC40E4" w:rsidRPr="00454DDE" w:rsidRDefault="00EE421A" w:rsidP="00454DD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sich mit Ausprägungen von Liebe, Partnerschaft und S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xualität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in kultureller Bedingtheit, gesellschaftl</w:t>
            </w:r>
            <w:r w:rsidRPr="00454DDE">
              <w:rPr>
                <w:rFonts w:ascii="Arial" w:hAnsi="Arial" w:cs="Arial"/>
                <w:sz w:val="22"/>
                <w:szCs w:val="22"/>
              </w:rPr>
              <w:t>i</w:t>
            </w:r>
            <w:r w:rsidRPr="00454DDE">
              <w:rPr>
                <w:rFonts w:ascii="Arial" w:hAnsi="Arial" w:cs="Arial"/>
                <w:sz w:val="22"/>
                <w:szCs w:val="22"/>
              </w:rPr>
              <w:t>chem Wandel, medialer Darstellung, biblischer De</w:t>
            </w:r>
            <w:r w:rsidRPr="00454DDE">
              <w:rPr>
                <w:rFonts w:ascii="Arial" w:hAnsi="Arial" w:cs="Arial"/>
                <w:sz w:val="22"/>
                <w:szCs w:val="22"/>
              </w:rPr>
              <w:t>u</w:t>
            </w:r>
            <w:r w:rsidRPr="00454DDE">
              <w:rPr>
                <w:rFonts w:ascii="Arial" w:hAnsi="Arial" w:cs="Arial"/>
                <w:sz w:val="22"/>
                <w:szCs w:val="22"/>
              </w:rPr>
              <w:t>tung) auseinandersetzen.</w:t>
            </w:r>
            <w:bookmarkStart w:id="0" w:name="_GoBack"/>
            <w:bookmarkEnd w:id="0"/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3.3.1 (2) Mensch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Kons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quenzen (z. B. Menschenwürde, Opfer-Täter-Ausgleich, Diakonie, Inklusion) aus der biblischen Sichtweise des Menschen aufze</w:t>
            </w:r>
            <w:r w:rsidRPr="00454DDE">
              <w:rPr>
                <w:rFonts w:ascii="Arial" w:hAnsi="Arial" w:cs="Arial"/>
                <w:sz w:val="22"/>
                <w:szCs w:val="22"/>
              </w:rPr>
              <w:t>i</w:t>
            </w:r>
            <w:r w:rsidRPr="00454DDE">
              <w:rPr>
                <w:rFonts w:ascii="Arial" w:hAnsi="Arial" w:cs="Arial"/>
                <w:sz w:val="22"/>
                <w:szCs w:val="22"/>
              </w:rPr>
              <w:t>gen.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3.3.1 (2) Mensch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Kons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quenzen (z. B. Menschenwürde, Opfer-Täter-Ausgleich, Diakonie, Inklusion) aus der biblischen Sichtweise des Menschen aufze</w:t>
            </w:r>
            <w:r w:rsidRPr="00454DDE">
              <w:rPr>
                <w:rFonts w:ascii="Arial" w:hAnsi="Arial" w:cs="Arial"/>
                <w:sz w:val="22"/>
                <w:szCs w:val="22"/>
              </w:rPr>
              <w:t>i</w:t>
            </w:r>
            <w:r w:rsidRPr="00454DDE">
              <w:rPr>
                <w:rFonts w:ascii="Arial" w:hAnsi="Arial" w:cs="Arial"/>
                <w:sz w:val="22"/>
                <w:szCs w:val="22"/>
              </w:rPr>
              <w:t>gen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3.3.1 (2) Mensch </w:t>
            </w:r>
          </w:p>
          <w:p w:rsidR="00EC40E4" w:rsidRPr="00454DDE" w:rsidRDefault="00EE421A" w:rsidP="00EE421A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auf der Grundlage der biblischen Sichtweise des Me</w:t>
            </w:r>
            <w:r w:rsidRPr="00454DDE">
              <w:rPr>
                <w:rFonts w:ascii="Arial" w:hAnsi="Arial" w:cs="Arial"/>
                <w:sz w:val="22"/>
                <w:szCs w:val="22"/>
              </w:rPr>
              <w:t>n</w:t>
            </w:r>
            <w:r w:rsidRPr="00454DDE">
              <w:rPr>
                <w:rFonts w:ascii="Arial" w:hAnsi="Arial" w:cs="Arial"/>
                <w:sz w:val="22"/>
                <w:szCs w:val="22"/>
              </w:rPr>
              <w:t>schen Perspektiven für ein gelingendes Zusa</w:t>
            </w:r>
            <w:r w:rsidRPr="00454DDE">
              <w:rPr>
                <w:rFonts w:ascii="Arial" w:hAnsi="Arial" w:cs="Arial"/>
                <w:sz w:val="22"/>
                <w:szCs w:val="22"/>
              </w:rPr>
              <w:t>m</w:t>
            </w:r>
            <w:r w:rsidRPr="00454DDE">
              <w:rPr>
                <w:rFonts w:ascii="Arial" w:hAnsi="Arial" w:cs="Arial"/>
                <w:sz w:val="22"/>
                <w:szCs w:val="22"/>
              </w:rPr>
              <w:t>menleben entwickeln.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3.3.2 (1) Welt und Verantwortung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den he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ausfordernden und zusprechenden Ch</w:t>
            </w:r>
            <w:r w:rsidRPr="00454DDE">
              <w:rPr>
                <w:rFonts w:ascii="Arial" w:hAnsi="Arial" w:cs="Arial"/>
                <w:sz w:val="22"/>
                <w:szCs w:val="22"/>
              </w:rPr>
              <w:t>a</w:t>
            </w:r>
            <w:r w:rsidRPr="00454DDE">
              <w:rPr>
                <w:rFonts w:ascii="Arial" w:hAnsi="Arial" w:cs="Arial"/>
                <w:sz w:val="22"/>
                <w:szCs w:val="22"/>
              </w:rPr>
              <w:t>rakter der Bergpredigt für christliches Leben an Beispielen beschreiben.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3.3.2 (1) Welt und Verantwortung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den he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ausfordernden und zusprechenden Ch</w:t>
            </w:r>
            <w:r w:rsidRPr="00454DDE">
              <w:rPr>
                <w:rFonts w:ascii="Arial" w:hAnsi="Arial" w:cs="Arial"/>
                <w:sz w:val="22"/>
                <w:szCs w:val="22"/>
              </w:rPr>
              <w:t>a</w:t>
            </w:r>
            <w:r w:rsidRPr="00454DDE">
              <w:rPr>
                <w:rFonts w:ascii="Arial" w:hAnsi="Arial" w:cs="Arial"/>
                <w:sz w:val="22"/>
                <w:szCs w:val="22"/>
              </w:rPr>
              <w:t>rakter der Bergpredigt zu Fragen christlicher Lebensgesta</w:t>
            </w:r>
            <w:r w:rsidRPr="00454DDE">
              <w:rPr>
                <w:rFonts w:ascii="Arial" w:hAnsi="Arial" w:cs="Arial"/>
                <w:sz w:val="22"/>
                <w:szCs w:val="22"/>
              </w:rPr>
              <w:t>l</w:t>
            </w:r>
            <w:r w:rsidRPr="00454DDE">
              <w:rPr>
                <w:rFonts w:ascii="Arial" w:hAnsi="Arial" w:cs="Arial"/>
                <w:sz w:val="22"/>
                <w:szCs w:val="22"/>
              </w:rPr>
              <w:t>tung (z. B. Gebet, Gewalt, Macht, Geld, Besitz, Sexualität, Verzicht, Sorge) in Beziehung setzen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3.3.2 (1) Welt und Verantwortung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sich mit dem herausfordernden und zusprechenden Ch</w:t>
            </w:r>
            <w:r w:rsidRPr="00454DDE">
              <w:rPr>
                <w:rFonts w:ascii="Arial" w:hAnsi="Arial" w:cs="Arial"/>
                <w:sz w:val="22"/>
                <w:szCs w:val="22"/>
              </w:rPr>
              <w:t>a</w:t>
            </w:r>
            <w:r w:rsidRPr="00454DDE">
              <w:rPr>
                <w:rFonts w:ascii="Arial" w:hAnsi="Arial" w:cs="Arial"/>
                <w:sz w:val="22"/>
                <w:szCs w:val="22"/>
              </w:rPr>
              <w:t>rakter der Bergpredigt (z. B. im Hinblick auf G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bet, Gewalt, Macht, Geld, Besitz, Sexualität, Ve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zicht, Sorge) auseinanderse</w:t>
            </w:r>
            <w:r w:rsidRPr="00454DDE">
              <w:rPr>
                <w:rFonts w:ascii="Arial" w:hAnsi="Arial" w:cs="Arial"/>
                <w:sz w:val="22"/>
                <w:szCs w:val="22"/>
              </w:rPr>
              <w:t>t</w:t>
            </w:r>
            <w:r w:rsidRPr="00454DDE">
              <w:rPr>
                <w:rFonts w:ascii="Arial" w:hAnsi="Arial" w:cs="Arial"/>
                <w:sz w:val="22"/>
                <w:szCs w:val="22"/>
              </w:rPr>
              <w:t>zen.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3.3.3 (1) Bibel </w:t>
            </w:r>
          </w:p>
          <w:p w:rsidR="00EC40E4" w:rsidRPr="00454DDE" w:rsidRDefault="00EE421A" w:rsidP="00EE42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die Reze</w:t>
            </w:r>
            <w:r w:rsidRPr="00454DDE">
              <w:rPr>
                <w:rFonts w:ascii="Arial" w:hAnsi="Arial" w:cs="Arial"/>
                <w:sz w:val="22"/>
                <w:szCs w:val="22"/>
              </w:rPr>
              <w:t>p</w:t>
            </w:r>
            <w:r w:rsidRPr="00454DDE">
              <w:rPr>
                <w:rFonts w:ascii="Arial" w:hAnsi="Arial" w:cs="Arial"/>
                <w:sz w:val="22"/>
                <w:szCs w:val="22"/>
              </w:rPr>
              <w:t>tion biblischer Texte und Motive in M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dien (z. B. Musik, Bildende Kunst, Film, We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bung, Literatur) beschreiben.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>3.3.3 (1) Bibel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die Reze</w:t>
            </w:r>
            <w:r w:rsidRPr="00454DDE">
              <w:rPr>
                <w:rFonts w:ascii="Arial" w:hAnsi="Arial" w:cs="Arial"/>
                <w:sz w:val="22"/>
                <w:szCs w:val="22"/>
              </w:rPr>
              <w:t>p</w:t>
            </w:r>
            <w:r w:rsidRPr="00454DDE">
              <w:rPr>
                <w:rFonts w:ascii="Arial" w:hAnsi="Arial" w:cs="Arial"/>
                <w:sz w:val="22"/>
                <w:szCs w:val="22"/>
              </w:rPr>
              <w:t>tion biblischer Texte und Motive in M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dien (z. B. Musik, Bildende Kunst, Film, We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bung, Literatur) erläutern.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3.3.3 (1) Bibel </w:t>
            </w:r>
          </w:p>
          <w:p w:rsidR="00EC40E4" w:rsidRPr="00454DDE" w:rsidRDefault="00EE421A" w:rsidP="00EE421A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zur Reze</w:t>
            </w:r>
            <w:r w:rsidRPr="00454DDE">
              <w:rPr>
                <w:rFonts w:ascii="Arial" w:hAnsi="Arial" w:cs="Arial"/>
                <w:sz w:val="22"/>
                <w:szCs w:val="22"/>
              </w:rPr>
              <w:t>p</w:t>
            </w:r>
            <w:r w:rsidRPr="00454DDE">
              <w:rPr>
                <w:rFonts w:ascii="Arial" w:hAnsi="Arial" w:cs="Arial"/>
                <w:sz w:val="22"/>
                <w:szCs w:val="22"/>
              </w:rPr>
              <w:t>tion biblischer Texte und Motive in M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dien (z. B. Musik, Bildende Kunst, Film, We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bung, Literatur) kritisch Stellung nehmen.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lastRenderedPageBreak/>
              <w:t>3.3.4 (1) Gott G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unte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schiedliche Haltungen zu Gott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Glaube, Zweifel, Gleichgültigkeit, Bestre</w:t>
            </w:r>
            <w:r w:rsidRPr="00454DDE">
              <w:rPr>
                <w:rFonts w:ascii="Arial" w:hAnsi="Arial" w:cs="Arial"/>
                <w:sz w:val="22"/>
                <w:szCs w:val="22"/>
              </w:rPr>
              <w:t>i</w:t>
            </w:r>
            <w:r w:rsidRPr="00454DDE">
              <w:rPr>
                <w:rFonts w:ascii="Arial" w:hAnsi="Arial" w:cs="Arial"/>
                <w:sz w:val="22"/>
                <w:szCs w:val="22"/>
              </w:rPr>
              <w:t>tung) darstellen.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3.3.4 (1) Gott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zur Frage nach der Existenz Gottes einen begründeten Standpunkt einnehmen.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3.3.4 (1) Gott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sich mit Argumenten für und gegen die Existenz Gottes auseinandersetzen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3.3.5 (1) Jesus Christus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verschi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dene Sichtweisen auf Jesus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Jesus Christus, Sohn Gottes, Messias, Herr, Jesus im Koran) beschreiben.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3.3.5 (1) Jesus Christus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verschi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dene Aussagen über Jesus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Jesus Christus, Sohn Gottes, Messias, Herr, Jesus im Koran) miteinander vergle</w:t>
            </w:r>
            <w:r w:rsidRPr="00454DDE">
              <w:rPr>
                <w:rFonts w:ascii="Arial" w:hAnsi="Arial" w:cs="Arial"/>
                <w:sz w:val="22"/>
                <w:szCs w:val="22"/>
              </w:rPr>
              <w:t>i</w:t>
            </w:r>
            <w:r w:rsidRPr="00454DDE">
              <w:rPr>
                <w:rFonts w:ascii="Arial" w:hAnsi="Arial" w:cs="Arial"/>
                <w:sz w:val="22"/>
                <w:szCs w:val="22"/>
              </w:rPr>
              <w:t>chen.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3.3.5 (1) Jesus Christus </w:t>
            </w:r>
          </w:p>
          <w:p w:rsidR="00EC40E4" w:rsidRPr="00454DDE" w:rsidRDefault="00EE421A" w:rsidP="00EE421A">
            <w:pPr>
              <w:tabs>
                <w:tab w:val="center" w:pos="4535"/>
                <w:tab w:val="left" w:pos="5102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einen b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gründeten Standpunkt zu Aussagen über Jesus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Jesus Christus, Sohn Gottes, Messias, Herr, Jesus im Koran) einnehmen.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3.3.6 (1) Kirche und Kirchen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an e</w:t>
            </w:r>
            <w:r w:rsidRPr="00454DDE">
              <w:rPr>
                <w:rFonts w:ascii="Arial" w:hAnsi="Arial" w:cs="Arial"/>
                <w:sz w:val="22"/>
                <w:szCs w:val="22"/>
              </w:rPr>
              <w:t>i</w:t>
            </w:r>
            <w:r w:rsidRPr="00454DDE">
              <w:rPr>
                <w:rFonts w:ascii="Arial" w:hAnsi="Arial" w:cs="Arial"/>
                <w:sz w:val="22"/>
                <w:szCs w:val="22"/>
              </w:rPr>
              <w:t>nem Beispiel die Haltung von Christen g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genüber dem Staat in autoritären Regimen beschreiben (z. B. NS-Zeit, Kirche in der DDR, Verfolgung und U</w:t>
            </w:r>
            <w:r w:rsidRPr="00454DDE">
              <w:rPr>
                <w:rFonts w:ascii="Arial" w:hAnsi="Arial" w:cs="Arial"/>
                <w:sz w:val="22"/>
                <w:szCs w:val="22"/>
              </w:rPr>
              <w:t>n</w:t>
            </w:r>
            <w:r w:rsidRPr="00454DDE">
              <w:rPr>
                <w:rFonts w:ascii="Arial" w:hAnsi="Arial" w:cs="Arial"/>
                <w:sz w:val="22"/>
                <w:szCs w:val="22"/>
              </w:rPr>
              <w:t>terdrückung von Christen weltweit).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3.3.6 (1) Kirche und Kirchen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die Haltung von Christen gegenüber dem Staat in einem aut</w:t>
            </w:r>
            <w:r w:rsidRPr="00454DDE">
              <w:rPr>
                <w:rFonts w:ascii="Arial" w:hAnsi="Arial" w:cs="Arial"/>
                <w:sz w:val="22"/>
                <w:szCs w:val="22"/>
              </w:rPr>
              <w:t>o</w:t>
            </w:r>
            <w:r w:rsidRPr="00454DDE">
              <w:rPr>
                <w:rFonts w:ascii="Arial" w:hAnsi="Arial" w:cs="Arial"/>
                <w:sz w:val="22"/>
                <w:szCs w:val="22"/>
              </w:rPr>
              <w:t>ritären Regime darstellen  (z. B. NS-Zeit, Kirche in der DDR, Verfolgung und Unterdrückung von Christen weltweit).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3.3.6 (1) Kirche und Kirchen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die Haltung von Christen gegenüber dem Staat in autoritären Regimen untersuchen  (z. B. NS-Zeit, Kirche in der DDR, Verfolgung und Unterdrückung von Christen weltweit).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3.3.6 (2) Kirche und Kirchen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das Ve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hältnis evangelischer Kirchen zu Staat und G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sellschaft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Religionsunterricht, Kirchenasyl, Kirche</w:t>
            </w:r>
            <w:r w:rsidRPr="00454DDE">
              <w:rPr>
                <w:rFonts w:ascii="Arial" w:hAnsi="Arial" w:cs="Arial"/>
                <w:sz w:val="22"/>
                <w:szCs w:val="22"/>
              </w:rPr>
              <w:t>n</w:t>
            </w:r>
            <w:r w:rsidRPr="00454DDE">
              <w:rPr>
                <w:rFonts w:ascii="Arial" w:hAnsi="Arial" w:cs="Arial"/>
                <w:sz w:val="22"/>
                <w:szCs w:val="22"/>
              </w:rPr>
              <w:t>steuer, Friedensfrage) beschreiben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3.3.6 (2) Kirche und Kirchen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das Ve</w:t>
            </w:r>
            <w:r w:rsidRPr="00454DDE">
              <w:rPr>
                <w:rFonts w:ascii="Arial" w:hAnsi="Arial" w:cs="Arial"/>
                <w:sz w:val="22"/>
                <w:szCs w:val="22"/>
              </w:rPr>
              <w:t>r</w:t>
            </w:r>
            <w:r w:rsidRPr="00454DDE">
              <w:rPr>
                <w:rFonts w:ascii="Arial" w:hAnsi="Arial" w:cs="Arial"/>
                <w:sz w:val="22"/>
                <w:szCs w:val="22"/>
              </w:rPr>
              <w:t>hältnis evangelischer Kirchen zu Staat und G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 xml:space="preserve">sellschaft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Religionsunterricht, Kirchenasyl, Kirche</w:t>
            </w:r>
            <w:r w:rsidRPr="00454DDE">
              <w:rPr>
                <w:rFonts w:ascii="Arial" w:hAnsi="Arial" w:cs="Arial"/>
                <w:sz w:val="22"/>
                <w:szCs w:val="22"/>
              </w:rPr>
              <w:t>n</w:t>
            </w:r>
            <w:r w:rsidRPr="00454DDE">
              <w:rPr>
                <w:rFonts w:ascii="Arial" w:hAnsi="Arial" w:cs="Arial"/>
                <w:sz w:val="22"/>
                <w:szCs w:val="22"/>
              </w:rPr>
              <w:t>steuer, Friedensfrage) erläutern.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3.3.6 (2) Kirche und Kirchen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 xml:space="preserve">Die Schülerinnen und Schüler können sich mit dem Verhältnis evangelischer Kirchen zu Staat und Gesellschaft </w:t>
            </w:r>
            <w:r w:rsidRPr="00454DDE">
              <w:rPr>
                <w:rFonts w:ascii="Arial" w:hAnsi="Arial" w:cs="Arial"/>
                <w:sz w:val="22"/>
                <w:szCs w:val="22"/>
              </w:rPr>
              <w:br/>
              <w:t>(z. B. Religionsunterricht, Kirchenasyl, Kirche</w:t>
            </w:r>
            <w:r w:rsidRPr="00454DDE">
              <w:rPr>
                <w:rFonts w:ascii="Arial" w:hAnsi="Arial" w:cs="Arial"/>
                <w:sz w:val="22"/>
                <w:szCs w:val="22"/>
              </w:rPr>
              <w:t>n</w:t>
            </w:r>
            <w:r w:rsidRPr="00454DDE">
              <w:rPr>
                <w:rFonts w:ascii="Arial" w:hAnsi="Arial" w:cs="Arial"/>
                <w:sz w:val="22"/>
                <w:szCs w:val="22"/>
              </w:rPr>
              <w:t>steuer, Friedensfrage) auseinanderse</w:t>
            </w:r>
            <w:r w:rsidRPr="00454DDE">
              <w:rPr>
                <w:rFonts w:ascii="Arial" w:hAnsi="Arial" w:cs="Arial"/>
                <w:sz w:val="22"/>
                <w:szCs w:val="22"/>
              </w:rPr>
              <w:t>t</w:t>
            </w:r>
            <w:r w:rsidRPr="00454DDE">
              <w:rPr>
                <w:rFonts w:ascii="Arial" w:hAnsi="Arial" w:cs="Arial"/>
                <w:sz w:val="22"/>
                <w:szCs w:val="22"/>
              </w:rPr>
              <w:t>zen.</w:t>
            </w:r>
          </w:p>
        </w:tc>
      </w:tr>
      <w:tr w:rsidR="002963A3" w:rsidRPr="00454DDE" w:rsidTr="002963A3"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3.3.7 (1) Religionen und Weltanschauungen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sich mit religiösen Gruppen aus dem regionalen Umfeld auseinandersetzen.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3.3.7 (1) Religionen und Weltanschauungen </w:t>
            </w:r>
          </w:p>
          <w:p w:rsidR="00EC40E4" w:rsidRPr="00454DDE" w:rsidRDefault="00EE421A" w:rsidP="00EE421A">
            <w:pPr>
              <w:rPr>
                <w:rFonts w:ascii="Arial" w:hAnsi="Arial" w:cs="Arial"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sich mit religiösen Gruppen (z. B. Psychogruppen, Esot</w:t>
            </w:r>
            <w:r w:rsidRPr="00454DDE">
              <w:rPr>
                <w:rFonts w:ascii="Arial" w:hAnsi="Arial" w:cs="Arial"/>
                <w:sz w:val="22"/>
                <w:szCs w:val="22"/>
              </w:rPr>
              <w:t>e</w:t>
            </w:r>
            <w:r w:rsidRPr="00454DDE">
              <w:rPr>
                <w:rFonts w:ascii="Arial" w:hAnsi="Arial" w:cs="Arial"/>
                <w:sz w:val="22"/>
                <w:szCs w:val="22"/>
              </w:rPr>
              <w:t>rik) begründet auseinandersetzen.</w:t>
            </w:r>
          </w:p>
        </w:tc>
        <w:tc>
          <w:tcPr>
            <w:tcW w:w="5102" w:type="dxa"/>
          </w:tcPr>
          <w:p w:rsidR="00EE421A" w:rsidRPr="00454DDE" w:rsidRDefault="00EE421A" w:rsidP="00EE421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454DDE">
              <w:rPr>
                <w:rFonts w:ascii="Arial" w:hAnsi="Arial" w:cs="Arial"/>
                <w:i/>
                <w:sz w:val="22"/>
                <w:szCs w:val="22"/>
              </w:rPr>
              <w:t xml:space="preserve">3.3.7 (1) Religionen und Weltanschauungen </w:t>
            </w:r>
          </w:p>
          <w:p w:rsidR="00EC40E4" w:rsidRPr="00454DDE" w:rsidRDefault="00EE421A" w:rsidP="00EE421A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454DDE">
              <w:rPr>
                <w:rFonts w:ascii="Arial" w:hAnsi="Arial" w:cs="Arial"/>
                <w:sz w:val="22"/>
                <w:szCs w:val="22"/>
              </w:rPr>
              <w:t>Die Schülerinnen und Schüler können zu religi</w:t>
            </w:r>
            <w:r w:rsidRPr="00454DDE">
              <w:rPr>
                <w:rFonts w:ascii="Arial" w:hAnsi="Arial" w:cs="Arial"/>
                <w:sz w:val="22"/>
                <w:szCs w:val="22"/>
              </w:rPr>
              <w:t>ö</w:t>
            </w:r>
            <w:r w:rsidRPr="00454DDE">
              <w:rPr>
                <w:rFonts w:ascii="Arial" w:hAnsi="Arial" w:cs="Arial"/>
                <w:sz w:val="22"/>
                <w:szCs w:val="22"/>
              </w:rPr>
              <w:t>sen Gruppen (z. B. Psychogruppen, Es</w:t>
            </w:r>
            <w:r w:rsidRPr="00454DDE">
              <w:rPr>
                <w:rFonts w:ascii="Arial" w:hAnsi="Arial" w:cs="Arial"/>
                <w:sz w:val="22"/>
                <w:szCs w:val="22"/>
              </w:rPr>
              <w:t>o</w:t>
            </w:r>
            <w:r w:rsidRPr="00454DDE">
              <w:rPr>
                <w:rFonts w:ascii="Arial" w:hAnsi="Arial" w:cs="Arial"/>
                <w:sz w:val="22"/>
                <w:szCs w:val="22"/>
              </w:rPr>
              <w:t>terik) und Sondergemeinschaften einen begründeten Standpunkt einnehmen.</w:t>
            </w:r>
          </w:p>
        </w:tc>
      </w:tr>
    </w:tbl>
    <w:p w:rsidR="00EC40E4" w:rsidRDefault="00EC40E4" w:rsidP="00622378">
      <w:pPr>
        <w:rPr>
          <w:rFonts w:ascii="Arial" w:hAnsi="Arial" w:cs="Arial"/>
        </w:rPr>
      </w:pPr>
    </w:p>
    <w:sectPr w:rsidR="00EC40E4" w:rsidSect="002963A3">
      <w:pgSz w:w="16838" w:h="11906" w:orient="landscape"/>
      <w:pgMar w:top="1417" w:right="42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123597"/>
    <w:rsid w:val="001320F5"/>
    <w:rsid w:val="00222A92"/>
    <w:rsid w:val="002963A3"/>
    <w:rsid w:val="002C0C0B"/>
    <w:rsid w:val="002F52C9"/>
    <w:rsid w:val="0031014B"/>
    <w:rsid w:val="00317518"/>
    <w:rsid w:val="00424AEA"/>
    <w:rsid w:val="00454DDE"/>
    <w:rsid w:val="0053242B"/>
    <w:rsid w:val="00580703"/>
    <w:rsid w:val="005A1DF9"/>
    <w:rsid w:val="00622378"/>
    <w:rsid w:val="006B4B6E"/>
    <w:rsid w:val="006E50E0"/>
    <w:rsid w:val="0085552D"/>
    <w:rsid w:val="00942203"/>
    <w:rsid w:val="009B76BC"/>
    <w:rsid w:val="00AC5F11"/>
    <w:rsid w:val="00B8716B"/>
    <w:rsid w:val="00D53878"/>
    <w:rsid w:val="00EC40E4"/>
    <w:rsid w:val="00E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EFF46-F2B3-436D-9F57-882320CC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2</cp:revision>
  <dcterms:created xsi:type="dcterms:W3CDTF">2016-02-02T08:58:00Z</dcterms:created>
  <dcterms:modified xsi:type="dcterms:W3CDTF">2016-02-02T08:58:00Z</dcterms:modified>
</cp:coreProperties>
</file>